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 w:eastAsia="仿宋_GB2312"/>
          <w:b/>
          <w:sz w:val="36"/>
          <w:szCs w:val="36"/>
        </w:rPr>
      </w:pPr>
      <w:r>
        <w:rPr>
          <w:lang w:val="zh-CN"/>
        </w:rPr>
        <w:pict>
          <v:shape id="AutoShape 6" o:spid="_x0000_s1026" o:spt="136" type="#_x0000_t136" style="position:absolute;left:0pt;margin-left:9.85pt;margin-top:5.95pt;height:45.65pt;width:394.45pt;z-index:-251659264;mso-width-relative:page;mso-height-relative:page;" fillcolor="#FF0000" filled="t" stroked="t" coordsize="21600,21600">
            <v:path/>
            <v:fill on="t" focussize="0,0"/>
            <v:stroke color="#FF0000"/>
            <v:imagedata o:title=""/>
            <o:lock v:ext="edit"/>
            <v:textpath on="t" fitpath="t" trim="t" xscale="f" string="中国化工企业管理协会医药化工专业委员会" style="font-family:宋体;font-size:36pt;v-text-align:center;"/>
          </v:shape>
        </w:pict>
      </w:r>
    </w:p>
    <w:p>
      <w:pPr>
        <w:spacing w:line="400" w:lineRule="exact"/>
        <w:rPr>
          <w:rFonts w:ascii="仿宋_GB2312" w:eastAsia="仿宋_GB2312"/>
          <w:b/>
          <w:sz w:val="36"/>
          <w:szCs w:val="36"/>
        </w:rPr>
      </w:pPr>
    </w:p>
    <w:p>
      <w:pPr>
        <w:spacing w:line="400" w:lineRule="exact"/>
        <w:rPr>
          <w:rFonts w:ascii="仿宋_GB2312" w:eastAsia="仿宋_GB2312"/>
          <w:b/>
          <w:sz w:val="36"/>
          <w:szCs w:val="36"/>
        </w:rPr>
      </w:pPr>
      <w:r>
        <w:pict>
          <v:shape id="AutoShape 2" o:spid="_x0000_s1027" o:spt="136" type="#_x0000_t136" style="position:absolute;left:0pt;margin-left:9.85pt;margin-top:11.6pt;height:44.1pt;width:395.8pt;z-index:251658240;mso-width-relative:page;mso-height-relative:page;" fillcolor="#FF0000" filled="t" stroked="t" coordsize="21600,21600">
            <v:path/>
            <v:fill on="t" focussize="0,0"/>
            <v:stroke color="#FF0000"/>
            <v:imagedata o:title=""/>
            <o:lock v:ext="edit"/>
            <v:textpath on="t" fitpath="t" trim="t" xscale="f" string="全国医药技术市场协会" style="font-family:宋体;font-size:40pt;v-text-align:center;"/>
          </v:shape>
        </w:pict>
      </w:r>
    </w:p>
    <w:p>
      <w:pPr>
        <w:rPr>
          <w:rFonts w:ascii="仿宋_GB2312" w:eastAsia="仿宋_GB2312"/>
          <w:color w:val="000000"/>
          <w:w w:val="90"/>
          <w:sz w:val="32"/>
        </w:rPr>
      </w:pPr>
    </w:p>
    <w:p>
      <w:pPr>
        <w:spacing w:line="520" w:lineRule="exact"/>
        <w:jc w:val="center"/>
        <w:rPr>
          <w:rFonts w:asciiTheme="minorEastAsia" w:hAnsiTheme="minorEastAsia" w:eastAsiaTheme="minorEastAsia"/>
          <w:b/>
          <w:bCs/>
          <w:sz w:val="42"/>
          <w:szCs w:val="42"/>
        </w:rPr>
      </w:pPr>
      <w:r>
        <w:pict>
          <v:line id="Line 3" o:spid="_x0000_s1028" o:spt="20" style="position:absolute;left:0pt;margin-left:-30.75pt;margin-top:24.3pt;height:0.05pt;width:477pt;z-index:251658240;mso-width-relative:page;mso-height-relative:page;" stroked="t" coordsize="21600,21600">
            <v:path arrowok="t"/>
            <v:fill focussize="0,0"/>
            <v:stroke weight="1.5pt" color="#FF0000"/>
            <v:imagedata o:title=""/>
            <o:lock v:ext="edit"/>
          </v:line>
        </w:pict>
      </w:r>
      <w:r>
        <w:rPr>
          <w:rFonts w:hint="eastAsia" w:ascii="仿宋_GB2312" w:eastAsia="仿宋_GB2312"/>
          <w:color w:val="000000"/>
          <w:w w:val="90"/>
          <w:sz w:val="32"/>
        </w:rPr>
        <w:t xml:space="preserve"> </w:t>
      </w:r>
      <w:r>
        <w:rPr>
          <w:rFonts w:hint="eastAsia" w:asciiTheme="minorEastAsia" w:hAnsiTheme="minorEastAsia" w:eastAsiaTheme="minorEastAsia"/>
          <w:color w:val="000000"/>
          <w:w w:val="90"/>
          <w:sz w:val="32"/>
        </w:rPr>
        <w:t>中化药专字[2018]002号</w:t>
      </w:r>
      <w:r>
        <w:rPr>
          <w:rFonts w:hint="eastAsia" w:asciiTheme="minorEastAsia" w:hAnsiTheme="minorEastAsia" w:eastAsiaTheme="minorEastAsia"/>
          <w:sz w:val="36"/>
          <w:szCs w:val="36"/>
        </w:rPr>
        <w:t xml:space="preserve">                     </w:t>
      </w:r>
    </w:p>
    <w:p>
      <w:pPr>
        <w:spacing w:line="520" w:lineRule="exact"/>
        <w:jc w:val="center"/>
        <w:rPr>
          <w:rFonts w:ascii="宋体" w:hAnsi="宋体"/>
          <w:b/>
          <w:bCs/>
          <w:sz w:val="32"/>
          <w:szCs w:val="32"/>
        </w:rPr>
      </w:pPr>
      <w:r>
        <w:rPr>
          <w:rFonts w:hint="eastAsia" w:ascii="宋体" w:hAnsi="宋体"/>
          <w:b/>
          <w:bCs/>
          <w:sz w:val="32"/>
          <w:szCs w:val="32"/>
        </w:rPr>
        <w:t xml:space="preserve">关于举办“药品研发质量分析研究实践过程关键点解析” </w:t>
      </w:r>
    </w:p>
    <w:p>
      <w:pPr>
        <w:spacing w:line="520" w:lineRule="exact"/>
        <w:jc w:val="center"/>
        <w:rPr>
          <w:rFonts w:asciiTheme="minorEastAsia" w:hAnsiTheme="minorEastAsia" w:eastAsiaTheme="minorEastAsia"/>
          <w:b/>
          <w:bCs/>
          <w:sz w:val="42"/>
          <w:szCs w:val="42"/>
        </w:rPr>
      </w:pPr>
      <w:r>
        <w:rPr>
          <w:rFonts w:hint="eastAsia" w:ascii="宋体" w:hAnsi="宋体"/>
          <w:b/>
          <w:bCs/>
          <w:sz w:val="32"/>
          <w:szCs w:val="32"/>
        </w:rPr>
        <w:t>第三期研修班的通知</w:t>
      </w:r>
    </w:p>
    <w:p>
      <w:pPr>
        <w:spacing w:beforeLines="80" w:line="420" w:lineRule="exac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各有关单位： </w:t>
      </w:r>
    </w:p>
    <w:p>
      <w:pPr>
        <w:pStyle w:val="2"/>
        <w:tabs>
          <w:tab w:val="left" w:pos="1440"/>
        </w:tabs>
        <w:spacing w:line="470" w:lineRule="exact"/>
        <w:ind w:firstLine="560" w:firstLineChars="200"/>
        <w:rPr>
          <w:rFonts w:hint="default" w:asciiTheme="minorEastAsia" w:hAnsiTheme="minorEastAsia" w:eastAsiaTheme="minorEastAsia"/>
          <w:b w:val="0"/>
          <w:szCs w:val="28"/>
        </w:rPr>
      </w:pPr>
      <w:r>
        <w:rPr>
          <w:rFonts w:asciiTheme="minorEastAsia" w:hAnsiTheme="minorEastAsia" w:eastAsiaTheme="minorEastAsia"/>
          <w:b w:val="0"/>
          <w:szCs w:val="28"/>
        </w:rPr>
        <w:t>近段时间以来，CFDA连续出台了一系列影响国内新药及仿制药研发的相关文件，如上市许可持有人制度、一致性评价等。另外， CFDA已于6月正式加入ICH国际人用药品注册技术协调会（The International Council for Harmonisation of Technical Requirements for Pharmaceuticals for Human Use），这些影响新药研发的法规相应出台。对国内新药研发企业是相当大的挑战，但同时也是非常好的机遇。而对于仿制药研发大国的我们, 在药物的安全、有效、质量可控研究里，我们关注的几乎就是质量可控了，什么是质量可控？怎么做到质量可控？怎么证明是质量可控的？这些问题的解决都是需要分析的参与,它是药物研发中重要的环节，没有标准，何谈产品，没有控制，何谈安全。所以，药物分析正发挥着越来越重要的作用，它是药品质量保证体系的关键，而药物分析方法的建立和验证是对药品安全、有效、质量可控的充分保证。</w:t>
      </w:r>
    </w:p>
    <w:p>
      <w:pPr>
        <w:spacing w:line="520" w:lineRule="exact"/>
        <w:rPr>
          <w:rFonts w:ascii="宋体" w:hAnsi="宋体"/>
          <w:b/>
          <w:bCs/>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根据当前新药研发</w:t>
      </w:r>
      <w:r>
        <w:rPr>
          <w:rFonts w:hint="eastAsia" w:asciiTheme="minorEastAsia" w:hAnsiTheme="minorEastAsia" w:eastAsiaTheme="minorEastAsia"/>
          <w:sz w:val="28"/>
          <w:szCs w:val="28"/>
        </w:rPr>
        <w:t>形势</w:t>
      </w:r>
      <w:r>
        <w:rPr>
          <w:rFonts w:asciiTheme="minorEastAsia" w:hAnsiTheme="minorEastAsia" w:eastAsiaTheme="minorEastAsia"/>
          <w:sz w:val="28"/>
          <w:szCs w:val="28"/>
        </w:rPr>
        <w:t>的需要，为进一步夯实与提高药物质量分析人员的业务水平，帮助解决相关实践工作中遇到的困惑或难题,强化药物质量分析实际工作开展的应用能力，</w:t>
      </w:r>
      <w:r>
        <w:rPr>
          <w:rFonts w:hint="eastAsia" w:asciiTheme="minorEastAsia" w:hAnsiTheme="minorEastAsia" w:eastAsiaTheme="minorEastAsia"/>
          <w:sz w:val="28"/>
          <w:szCs w:val="28"/>
        </w:rPr>
        <w:t>切实保障药物安全</w:t>
      </w:r>
      <w:r>
        <w:rPr>
          <w:rFonts w:asciiTheme="minorEastAsia" w:hAnsiTheme="minorEastAsia" w:eastAsiaTheme="minorEastAsia"/>
          <w:sz w:val="28"/>
          <w:szCs w:val="28"/>
        </w:rPr>
        <w:t>。为此，我单位定于</w:t>
      </w:r>
      <w:r>
        <w:rPr>
          <w:rFonts w:asciiTheme="minorEastAsia" w:hAnsiTheme="minorEastAsia" w:eastAsiaTheme="minorEastAsia"/>
          <w:color w:val="000000"/>
          <w:sz w:val="28"/>
          <w:szCs w:val="28"/>
        </w:rPr>
        <w:t>201</w:t>
      </w:r>
      <w:r>
        <w:rPr>
          <w:rFonts w:hint="eastAsia" w:asciiTheme="minorEastAsia" w:hAnsiTheme="minorEastAsia" w:eastAsiaTheme="minorEastAsia"/>
          <w:color w:val="000000"/>
          <w:sz w:val="28"/>
          <w:szCs w:val="28"/>
        </w:rPr>
        <w:t>8</w:t>
      </w:r>
      <w:r>
        <w:rPr>
          <w:rFonts w:asciiTheme="minorEastAsia" w:hAnsiTheme="minorEastAsia" w:eastAsiaTheme="minorEastAsia"/>
          <w:color w:val="000000"/>
          <w:sz w:val="28"/>
          <w:szCs w:val="28"/>
        </w:rPr>
        <w:t>年</w:t>
      </w:r>
      <w:r>
        <w:rPr>
          <w:rFonts w:hint="eastAsia" w:asciiTheme="minorEastAsia" w:hAnsiTheme="minorEastAsia" w:eastAsiaTheme="minorEastAsia"/>
          <w:b/>
          <w:color w:val="000000"/>
          <w:sz w:val="28"/>
          <w:szCs w:val="28"/>
        </w:rPr>
        <w:t>3</w:t>
      </w:r>
      <w:r>
        <w:rPr>
          <w:rFonts w:asciiTheme="minorEastAsia" w:hAnsiTheme="minorEastAsia" w:eastAsiaTheme="minorEastAsia"/>
          <w:color w:val="000000"/>
          <w:sz w:val="28"/>
          <w:szCs w:val="28"/>
        </w:rPr>
        <w:t>月</w:t>
      </w:r>
      <w:r>
        <w:rPr>
          <w:rFonts w:hint="eastAsia" w:asciiTheme="minorEastAsia" w:hAnsiTheme="minorEastAsia" w:eastAsiaTheme="minorEastAsia"/>
          <w:b/>
          <w:color w:val="000000"/>
          <w:sz w:val="28"/>
          <w:szCs w:val="28"/>
        </w:rPr>
        <w:t>23</w:t>
      </w:r>
      <w:r>
        <w:rPr>
          <w:rFonts w:asciiTheme="minorEastAsia" w:hAnsiTheme="minorEastAsia" w:eastAsiaTheme="minorEastAsia"/>
          <w:color w:val="000000"/>
          <w:sz w:val="28"/>
          <w:szCs w:val="28"/>
        </w:rPr>
        <w:t>-</w:t>
      </w:r>
      <w:r>
        <w:rPr>
          <w:rFonts w:hint="eastAsia" w:asciiTheme="minorEastAsia" w:hAnsiTheme="minorEastAsia" w:eastAsiaTheme="minorEastAsia"/>
          <w:b/>
          <w:color w:val="000000"/>
          <w:sz w:val="28"/>
          <w:szCs w:val="28"/>
        </w:rPr>
        <w:t>25</w:t>
      </w:r>
      <w:r>
        <w:rPr>
          <w:rFonts w:asciiTheme="minorEastAsia" w:hAnsiTheme="minorEastAsia" w:eastAsiaTheme="minorEastAsia"/>
          <w:color w:val="000000"/>
          <w:sz w:val="28"/>
          <w:szCs w:val="28"/>
        </w:rPr>
        <w:t>日</w:t>
      </w:r>
      <w:r>
        <w:rPr>
          <w:rFonts w:asciiTheme="minorEastAsia" w:hAnsiTheme="minorEastAsia" w:eastAsiaTheme="minorEastAsia"/>
          <w:sz w:val="28"/>
          <w:szCs w:val="28"/>
        </w:rPr>
        <w:t>在</w:t>
      </w:r>
      <w:r>
        <w:rPr>
          <w:rFonts w:hint="eastAsia" w:asciiTheme="minorEastAsia" w:hAnsiTheme="minorEastAsia" w:eastAsiaTheme="minorEastAsia"/>
          <w:sz w:val="28"/>
          <w:szCs w:val="28"/>
        </w:rPr>
        <w:t>济南</w:t>
      </w:r>
      <w:r>
        <w:rPr>
          <w:rFonts w:asciiTheme="minorEastAsia" w:hAnsiTheme="minorEastAsia" w:eastAsiaTheme="minorEastAsia"/>
          <w:sz w:val="28"/>
          <w:szCs w:val="28"/>
        </w:rPr>
        <w:t>市举办</w:t>
      </w:r>
      <w:r>
        <w:rPr>
          <w:rFonts w:asciiTheme="minorEastAsia" w:hAnsiTheme="minorEastAsia" w:eastAsiaTheme="minorEastAsia"/>
          <w:b/>
          <w:sz w:val="28"/>
          <w:szCs w:val="28"/>
        </w:rPr>
        <w:t>“</w:t>
      </w:r>
      <w:r>
        <w:rPr>
          <w:rFonts w:hint="eastAsia" w:ascii="宋体" w:hAnsi="宋体"/>
          <w:b/>
          <w:bCs/>
          <w:sz w:val="28"/>
          <w:szCs w:val="28"/>
        </w:rPr>
        <w:t>药品研发质量分析研究实践过程关键点解析</w:t>
      </w:r>
      <w:r>
        <w:rPr>
          <w:rFonts w:ascii="宋体" w:hAnsi="宋体"/>
          <w:b/>
          <w:bCs/>
          <w:sz w:val="28"/>
          <w:szCs w:val="28"/>
        </w:rPr>
        <w:t>”</w:t>
      </w:r>
      <w:r>
        <w:rPr>
          <w:rFonts w:hint="eastAsia" w:ascii="宋体" w:hAnsi="宋体"/>
          <w:b/>
          <w:bCs/>
          <w:sz w:val="28"/>
          <w:szCs w:val="28"/>
        </w:rPr>
        <w:t>第三期研修班</w:t>
      </w:r>
      <w:r>
        <w:rPr>
          <w:rFonts w:hint="eastAsia" w:asciiTheme="minorEastAsia" w:hAnsiTheme="minorEastAsia" w:eastAsiaTheme="minorEastAsia"/>
          <w:sz w:val="28"/>
          <w:szCs w:val="28"/>
        </w:rPr>
        <w:t>。</w:t>
      </w:r>
    </w:p>
    <w:p>
      <w:pPr>
        <w:pStyle w:val="2"/>
        <w:tabs>
          <w:tab w:val="left" w:pos="1440"/>
        </w:tabs>
        <w:spacing w:line="470" w:lineRule="exact"/>
        <w:rPr>
          <w:rFonts w:hint="default" w:hAnsi="宋体"/>
          <w:b w:val="0"/>
          <w:szCs w:val="28"/>
        </w:rPr>
      </w:pPr>
      <w:r>
        <w:rPr>
          <w:rFonts w:asciiTheme="minorEastAsia" w:hAnsiTheme="minorEastAsia" w:eastAsiaTheme="minorEastAsia"/>
          <w:b w:val="0"/>
          <w:szCs w:val="28"/>
        </w:rPr>
        <w:t>现将有关事项通知如下：</w:t>
      </w:r>
      <w:r>
        <w:rPr>
          <w:rFonts w:hAnsi="宋体"/>
          <w:b w:val="0"/>
          <w:szCs w:val="28"/>
        </w:rPr>
        <w:t xml:space="preserve">           </w:t>
      </w:r>
    </w:p>
    <w:p>
      <w:pPr>
        <w:pStyle w:val="2"/>
        <w:tabs>
          <w:tab w:val="left" w:pos="1440"/>
        </w:tabs>
        <w:spacing w:line="470" w:lineRule="exact"/>
        <w:ind w:firstLine="0"/>
        <w:rPr>
          <w:rFonts w:hint="default" w:ascii="黑体" w:eastAsia="黑体"/>
          <w:bCs/>
          <w:spacing w:val="-4"/>
        </w:rPr>
      </w:pPr>
      <w:r>
        <w:rPr>
          <w:rFonts w:ascii="黑体" w:eastAsia="黑体"/>
          <w:bCs/>
          <w:spacing w:val="-4"/>
        </w:rPr>
        <w:t xml:space="preserve">一、会议安排 </w:t>
      </w:r>
    </w:p>
    <w:p>
      <w:pPr>
        <w:pStyle w:val="2"/>
        <w:tabs>
          <w:tab w:val="left" w:pos="1440"/>
        </w:tabs>
        <w:spacing w:line="470" w:lineRule="exact"/>
        <w:rPr>
          <w:rFonts w:hint="default" w:ascii="黑体" w:eastAsia="黑体"/>
          <w:b w:val="0"/>
          <w:bCs/>
          <w:spacing w:val="-4"/>
        </w:rPr>
      </w:pPr>
      <w:r>
        <w:rPr>
          <w:rFonts w:ascii="黑体" w:eastAsia="黑体"/>
          <w:b w:val="0"/>
          <w:bCs/>
          <w:spacing w:val="-4"/>
        </w:rPr>
        <w:t xml:space="preserve">  会议时间：2018年3月23-25日   (23日全天报到)</w:t>
      </w:r>
    </w:p>
    <w:p>
      <w:pPr>
        <w:pStyle w:val="2"/>
        <w:tabs>
          <w:tab w:val="left" w:pos="1440"/>
        </w:tabs>
        <w:spacing w:line="470" w:lineRule="exact"/>
        <w:rPr>
          <w:rFonts w:hint="default" w:ascii="黑体" w:eastAsia="黑体"/>
          <w:b w:val="0"/>
          <w:bCs/>
          <w:spacing w:val="-4"/>
        </w:rPr>
      </w:pPr>
      <w:r>
        <w:rPr>
          <w:rFonts w:ascii="黑体" w:eastAsia="黑体"/>
          <w:b w:val="0"/>
          <w:bCs/>
          <w:spacing w:val="-4"/>
        </w:rPr>
        <w:t xml:space="preserve">  报到地点：济南市  (具体地点直接发给报名人员)</w:t>
      </w:r>
    </w:p>
    <w:p>
      <w:pPr>
        <w:pStyle w:val="2"/>
        <w:tabs>
          <w:tab w:val="left" w:pos="1440"/>
        </w:tabs>
        <w:spacing w:line="470" w:lineRule="exact"/>
        <w:rPr>
          <w:rFonts w:hint="default" w:ascii="黑体" w:eastAsia="黑体"/>
          <w:bCs/>
          <w:spacing w:val="-4"/>
        </w:rPr>
      </w:pPr>
      <w:r>
        <w:rPr>
          <w:rFonts w:ascii="黑体" w:eastAsia="黑体"/>
          <w:bCs/>
          <w:spacing w:val="-4"/>
        </w:rPr>
        <w:t>二、会议主要交流内容</w:t>
      </w:r>
    </w:p>
    <w:p>
      <w:pPr>
        <w:pStyle w:val="2"/>
        <w:tabs>
          <w:tab w:val="left" w:pos="1440"/>
        </w:tabs>
        <w:spacing w:line="470" w:lineRule="exact"/>
        <w:rPr>
          <w:rFonts w:hint="default" w:ascii="黑体" w:eastAsia="黑体"/>
          <w:b w:val="0"/>
          <w:bCs/>
          <w:spacing w:val="-4"/>
        </w:rPr>
      </w:pPr>
      <w:r>
        <w:rPr>
          <w:rFonts w:ascii="黑体" w:eastAsia="黑体"/>
          <w:b w:val="0"/>
          <w:bCs/>
          <w:spacing w:val="-4"/>
        </w:rPr>
        <w:t>详见附件一（日程安排表)</w:t>
      </w:r>
    </w:p>
    <w:p>
      <w:pPr>
        <w:pStyle w:val="2"/>
        <w:tabs>
          <w:tab w:val="left" w:pos="1440"/>
        </w:tabs>
        <w:spacing w:line="470" w:lineRule="exact"/>
        <w:rPr>
          <w:rFonts w:hint="default" w:ascii="黑体" w:eastAsia="黑体"/>
          <w:bCs/>
          <w:spacing w:val="-4"/>
        </w:rPr>
      </w:pPr>
      <w:r>
        <w:rPr>
          <w:rFonts w:ascii="黑体" w:eastAsia="黑体"/>
          <w:bCs/>
          <w:spacing w:val="-4"/>
        </w:rPr>
        <w:t>三、参会对象</w:t>
      </w:r>
    </w:p>
    <w:p>
      <w:pPr>
        <w:pStyle w:val="2"/>
        <w:tabs>
          <w:tab w:val="left" w:pos="1440"/>
        </w:tabs>
        <w:spacing w:line="470" w:lineRule="exact"/>
        <w:rPr>
          <w:rFonts w:hint="default" w:ascii="黑体" w:eastAsia="黑体"/>
          <w:b w:val="0"/>
          <w:bCs/>
          <w:spacing w:val="-4"/>
        </w:rPr>
      </w:pPr>
      <w:r>
        <w:rPr>
          <w:rFonts w:ascii="黑体" w:eastAsia="黑体"/>
          <w:b w:val="0"/>
          <w:bCs/>
          <w:spacing w:val="-4"/>
        </w:rPr>
        <w:t>制药企业研发管理人员、生产质量管理人员（QA 和QC）、设备验证与计量管理人员；各级药品检验单位及第三方检测机构药品检验人员；委托研究组织（CRO）、研究单位及大学相关药品研发人员。相关仪器设备研发生产企业及代理机构。</w:t>
      </w:r>
    </w:p>
    <w:p>
      <w:pPr>
        <w:pStyle w:val="2"/>
        <w:tabs>
          <w:tab w:val="left" w:pos="1440"/>
        </w:tabs>
        <w:spacing w:line="470" w:lineRule="exact"/>
        <w:rPr>
          <w:rFonts w:hint="default" w:ascii="黑体" w:eastAsia="黑体"/>
          <w:bCs/>
          <w:spacing w:val="-4"/>
        </w:rPr>
      </w:pPr>
      <w:r>
        <w:rPr>
          <w:rFonts w:ascii="黑体" w:eastAsia="黑体"/>
          <w:bCs/>
          <w:spacing w:val="-4"/>
        </w:rPr>
        <w:t>四、会议说明</w:t>
      </w:r>
    </w:p>
    <w:p>
      <w:pPr>
        <w:pStyle w:val="2"/>
        <w:tabs>
          <w:tab w:val="left" w:pos="1440"/>
        </w:tabs>
        <w:spacing w:line="470" w:lineRule="exact"/>
        <w:rPr>
          <w:rFonts w:hint="default" w:ascii="黑体" w:eastAsia="黑体"/>
          <w:b w:val="0"/>
          <w:bCs/>
          <w:spacing w:val="-4"/>
        </w:rPr>
      </w:pPr>
      <w:r>
        <w:rPr>
          <w:rFonts w:ascii="黑体" w:eastAsia="黑体"/>
          <w:b w:val="0"/>
          <w:bCs/>
          <w:spacing w:val="-4"/>
        </w:rPr>
        <w:t>1、理论讲解,实例分析,专题讲授,互动答疑.</w:t>
      </w:r>
    </w:p>
    <w:p>
      <w:pPr>
        <w:pStyle w:val="2"/>
        <w:tabs>
          <w:tab w:val="left" w:pos="1440"/>
        </w:tabs>
        <w:spacing w:line="470" w:lineRule="exact"/>
        <w:rPr>
          <w:rFonts w:hint="default" w:ascii="黑体" w:eastAsia="黑体"/>
          <w:b w:val="0"/>
          <w:bCs/>
          <w:spacing w:val="-4"/>
        </w:rPr>
      </w:pPr>
      <w:r>
        <w:rPr>
          <w:rFonts w:ascii="黑体" w:eastAsia="黑体"/>
          <w:b w:val="0"/>
          <w:bCs/>
          <w:spacing w:val="-4"/>
        </w:rPr>
        <w:t>2、主讲嘉宾均为本协会GMP工作室专家，欢迎来电咨询。</w:t>
      </w:r>
    </w:p>
    <w:p>
      <w:pPr>
        <w:pStyle w:val="2"/>
        <w:tabs>
          <w:tab w:val="left" w:pos="1440"/>
        </w:tabs>
        <w:spacing w:line="470" w:lineRule="exact"/>
        <w:rPr>
          <w:rFonts w:hint="default" w:ascii="黑体" w:eastAsia="黑体"/>
          <w:b w:val="0"/>
          <w:bCs/>
          <w:spacing w:val="-4"/>
        </w:rPr>
      </w:pPr>
      <w:r>
        <w:rPr>
          <w:rFonts w:ascii="黑体" w:eastAsia="黑体"/>
          <w:b w:val="0"/>
          <w:bCs/>
          <w:spacing w:val="-4"/>
        </w:rPr>
        <w:t>3、完成全部培训课程者由协会颁发培训证书</w:t>
      </w:r>
    </w:p>
    <w:p>
      <w:pPr>
        <w:pStyle w:val="2"/>
        <w:tabs>
          <w:tab w:val="left" w:pos="1440"/>
        </w:tabs>
        <w:spacing w:line="470" w:lineRule="exact"/>
        <w:rPr>
          <w:rFonts w:hint="default" w:ascii="黑体" w:eastAsia="黑体"/>
          <w:b w:val="0"/>
          <w:bCs/>
          <w:spacing w:val="-4"/>
        </w:rPr>
      </w:pPr>
      <w:r>
        <w:rPr>
          <w:rFonts w:ascii="黑体" w:eastAsia="黑体"/>
          <w:b w:val="0"/>
          <w:bCs/>
          <w:spacing w:val="-4"/>
        </w:rPr>
        <w:t>4、企业需要GMP内训和指导，请与会务组联系</w:t>
      </w:r>
    </w:p>
    <w:p>
      <w:pPr>
        <w:pStyle w:val="2"/>
        <w:tabs>
          <w:tab w:val="left" w:pos="1440"/>
        </w:tabs>
        <w:spacing w:line="470" w:lineRule="exact"/>
        <w:rPr>
          <w:rFonts w:hint="default" w:ascii="黑体" w:eastAsia="黑体"/>
          <w:bCs/>
          <w:spacing w:val="-4"/>
        </w:rPr>
      </w:pPr>
      <w:r>
        <w:rPr>
          <w:rFonts w:ascii="黑体" w:eastAsia="黑体"/>
          <w:bCs/>
          <w:spacing w:val="-4"/>
        </w:rPr>
        <w:t>五、会议费用</w:t>
      </w:r>
    </w:p>
    <w:p>
      <w:pPr>
        <w:pStyle w:val="2"/>
        <w:tabs>
          <w:tab w:val="left" w:pos="1440"/>
        </w:tabs>
        <w:spacing w:line="470" w:lineRule="exact"/>
        <w:rPr>
          <w:rFonts w:hint="default" w:ascii="黑体" w:eastAsia="黑体"/>
          <w:b w:val="0"/>
          <w:bCs/>
          <w:spacing w:val="-4"/>
        </w:rPr>
      </w:pPr>
      <w:r>
        <w:rPr>
          <w:rFonts w:ascii="黑体" w:eastAsia="黑体"/>
          <w:b w:val="0"/>
          <w:bCs/>
          <w:spacing w:val="-4"/>
        </w:rPr>
        <w:t>会务费：2200元/人（会务费包括：培训、研讨、资料等）；食宿统一安排，费用自理。</w:t>
      </w:r>
    </w:p>
    <w:p>
      <w:pPr>
        <w:pStyle w:val="2"/>
        <w:tabs>
          <w:tab w:val="left" w:pos="1440"/>
        </w:tabs>
        <w:spacing w:line="470" w:lineRule="exact"/>
        <w:rPr>
          <w:rFonts w:hint="default" w:ascii="黑体" w:eastAsia="黑体"/>
          <w:bCs/>
          <w:spacing w:val="-4"/>
        </w:rPr>
      </w:pPr>
      <w:r>
        <w:rPr>
          <w:rFonts w:ascii="黑体" w:eastAsia="黑体"/>
          <w:bCs/>
          <w:spacing w:val="-4"/>
        </w:rPr>
        <w:t>六、联系方式</w:t>
      </w:r>
    </w:p>
    <w:p>
      <w:pPr>
        <w:pStyle w:val="2"/>
        <w:tabs>
          <w:tab w:val="left" w:pos="1440"/>
        </w:tabs>
        <w:spacing w:line="420" w:lineRule="exact"/>
        <w:ind w:firstLine="560" w:firstLineChars="200"/>
        <w:jc w:val="left"/>
        <w:rPr>
          <w:rFonts w:hint="eastAsia" w:ascii="黑体" w:hAnsi="宋体" w:eastAsia="黑体"/>
          <w:b w:val="0"/>
          <w:szCs w:val="28"/>
        </w:rPr>
      </w:pPr>
      <w:r>
        <w:rPr>
          <w:rFonts w:hint="eastAsia" w:ascii="黑体" w:hAnsi="宋体" w:eastAsia="黑体"/>
          <w:b w:val="0"/>
          <w:szCs w:val="28"/>
        </w:rPr>
        <w:t>联 系 人：</w:t>
      </w:r>
      <w:r>
        <w:rPr>
          <w:rFonts w:hint="eastAsia" w:ascii="黑体" w:hAnsi="宋体" w:eastAsia="黑体"/>
          <w:b w:val="0"/>
          <w:szCs w:val="28"/>
          <w:lang w:eastAsia="zh-CN"/>
        </w:rPr>
        <w:t>马超</w:t>
      </w:r>
      <w:r>
        <w:rPr>
          <w:rFonts w:hint="eastAsia" w:ascii="黑体" w:hAnsi="宋体" w:eastAsia="黑体"/>
          <w:b w:val="0"/>
          <w:szCs w:val="28"/>
        </w:rPr>
        <w:t xml:space="preserve">              电话：010-</w:t>
      </w:r>
      <w:r>
        <w:rPr>
          <w:rFonts w:hint="eastAsia" w:ascii="黑体" w:hAnsi="宋体" w:eastAsia="黑体"/>
          <w:b w:val="0"/>
          <w:szCs w:val="28"/>
          <w:lang w:val="en-US" w:eastAsia="zh-CN"/>
        </w:rPr>
        <w:t>88280550</w:t>
      </w:r>
      <w:r>
        <w:rPr>
          <w:rFonts w:hint="eastAsia" w:ascii="黑体" w:hAnsi="宋体" w:eastAsia="黑体"/>
          <w:b w:val="0"/>
          <w:szCs w:val="28"/>
        </w:rPr>
        <w:t xml:space="preserve">    </w:t>
      </w:r>
    </w:p>
    <w:p>
      <w:pPr>
        <w:pStyle w:val="2"/>
        <w:tabs>
          <w:tab w:val="left" w:pos="1440"/>
        </w:tabs>
        <w:spacing w:line="470" w:lineRule="exact"/>
        <w:rPr>
          <w:rFonts w:hint="eastAsia" w:ascii="黑体" w:eastAsia="黑体"/>
          <w:b w:val="0"/>
          <w:sz w:val="30"/>
          <w:szCs w:val="30"/>
          <w:lang w:val="en-US" w:eastAsia="zh-CN"/>
        </w:rPr>
      </w:pPr>
      <w:r>
        <w:rPr>
          <w:rFonts w:hint="eastAsia" w:ascii="黑体" w:hAnsi="宋体" w:eastAsia="黑体"/>
          <w:b w:val="0"/>
          <w:szCs w:val="28"/>
          <w:lang w:eastAsia="zh-CN"/>
        </w:rPr>
        <w:t>手</w:t>
      </w:r>
      <w:r>
        <w:rPr>
          <w:rFonts w:hint="eastAsia" w:ascii="黑体" w:hAnsi="宋体" w:eastAsia="黑体"/>
          <w:b w:val="0"/>
          <w:szCs w:val="28"/>
          <w:lang w:val="en-US" w:eastAsia="zh-CN"/>
        </w:rPr>
        <w:t xml:space="preserve">    </w:t>
      </w:r>
      <w:r>
        <w:rPr>
          <w:rFonts w:hint="eastAsia" w:ascii="黑体" w:hAnsi="宋体" w:eastAsia="黑体"/>
          <w:b w:val="0"/>
          <w:szCs w:val="28"/>
          <w:lang w:eastAsia="zh-CN"/>
        </w:rPr>
        <w:t>机</w:t>
      </w:r>
      <w:r>
        <w:rPr>
          <w:rFonts w:hint="eastAsia" w:ascii="黑体" w:hAnsi="宋体" w:eastAsia="黑体"/>
          <w:b w:val="0"/>
          <w:szCs w:val="28"/>
        </w:rPr>
        <w:t>：</w:t>
      </w:r>
      <w:r>
        <w:rPr>
          <w:rFonts w:hint="eastAsia" w:ascii="黑体" w:hAnsi="宋体" w:eastAsia="黑体"/>
          <w:b w:val="0"/>
          <w:szCs w:val="28"/>
          <w:lang w:val="en-US" w:eastAsia="zh-CN"/>
        </w:rPr>
        <w:t xml:space="preserve">13240487419 </w:t>
      </w:r>
      <w:r>
        <w:rPr>
          <w:rFonts w:hint="eastAsia" w:ascii="黑体" w:eastAsia="黑体"/>
          <w:b w:val="0"/>
          <w:sz w:val="30"/>
          <w:szCs w:val="30"/>
        </w:rPr>
        <w:t xml:space="preserve">     邮箱：</w:t>
      </w:r>
      <w:r>
        <w:rPr>
          <w:rFonts w:hint="eastAsia" w:ascii="黑体" w:eastAsia="黑体"/>
          <w:b w:val="0"/>
          <w:sz w:val="30"/>
          <w:szCs w:val="30"/>
          <w:lang w:val="en-US" w:eastAsia="zh-CN"/>
        </w:rPr>
        <w:fldChar w:fldCharType="begin"/>
      </w:r>
      <w:r>
        <w:rPr>
          <w:rFonts w:hint="eastAsia" w:ascii="黑体" w:eastAsia="黑体"/>
          <w:b w:val="0"/>
          <w:sz w:val="30"/>
          <w:szCs w:val="30"/>
          <w:lang w:val="en-US" w:eastAsia="zh-CN"/>
        </w:rPr>
        <w:instrText xml:space="preserve"> HYPERLINK "mailto:1683101345@qq.com" </w:instrText>
      </w:r>
      <w:r>
        <w:rPr>
          <w:rFonts w:hint="eastAsia" w:ascii="黑体" w:eastAsia="黑体"/>
          <w:b w:val="0"/>
          <w:sz w:val="30"/>
          <w:szCs w:val="30"/>
          <w:lang w:val="en-US" w:eastAsia="zh-CN"/>
        </w:rPr>
        <w:fldChar w:fldCharType="separate"/>
      </w:r>
      <w:r>
        <w:rPr>
          <w:rStyle w:val="7"/>
          <w:rFonts w:hint="eastAsia" w:ascii="黑体" w:eastAsia="黑体"/>
          <w:b w:val="0"/>
          <w:sz w:val="30"/>
          <w:szCs w:val="30"/>
          <w:lang w:val="en-US" w:eastAsia="zh-CN"/>
        </w:rPr>
        <w:t>1683101345@qq.com</w:t>
      </w:r>
      <w:r>
        <w:rPr>
          <w:rFonts w:hint="eastAsia" w:ascii="黑体" w:eastAsia="黑体"/>
          <w:b w:val="0"/>
          <w:sz w:val="30"/>
          <w:szCs w:val="30"/>
          <w:lang w:val="en-US" w:eastAsia="zh-CN"/>
        </w:rPr>
        <w:fldChar w:fldCharType="end"/>
      </w:r>
    </w:p>
    <w:p>
      <w:pPr>
        <w:pStyle w:val="2"/>
        <w:tabs>
          <w:tab w:val="left" w:pos="1440"/>
        </w:tabs>
        <w:spacing w:line="470" w:lineRule="exact"/>
        <w:rPr>
          <w:rFonts w:hint="default" w:ascii="黑体" w:eastAsia="黑体"/>
          <w:b w:val="0"/>
          <w:bCs/>
          <w:spacing w:val="-4"/>
        </w:rPr>
      </w:pPr>
      <w:r>
        <w:rPr>
          <w:rFonts w:ascii="黑体" w:eastAsia="黑体"/>
          <w:b w:val="0"/>
          <w:bCs/>
          <w:spacing w:val="-4"/>
        </w:rPr>
        <w:t xml:space="preserve">附件一：会议日程安排        </w:t>
      </w:r>
    </w:p>
    <w:p>
      <w:pPr>
        <w:pStyle w:val="2"/>
        <w:tabs>
          <w:tab w:val="left" w:pos="1440"/>
        </w:tabs>
        <w:spacing w:line="470" w:lineRule="exact"/>
        <w:rPr>
          <w:rFonts w:hint="default" w:ascii="黑体" w:eastAsia="黑体"/>
          <w:b w:val="0"/>
          <w:bCs/>
          <w:spacing w:val="-4"/>
        </w:rPr>
      </w:pPr>
      <w:r>
        <w:rPr>
          <w:rFonts w:ascii="黑体" w:eastAsia="黑体"/>
          <w:b w:val="0"/>
          <w:bCs/>
          <w:spacing w:val="-4"/>
        </w:rPr>
        <w:t>附件二：参会报名表</w:t>
      </w: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p>
    <w:p>
      <w:pPr>
        <w:pStyle w:val="2"/>
        <w:tabs>
          <w:tab w:val="left" w:pos="1440"/>
        </w:tabs>
        <w:spacing w:line="470" w:lineRule="exact"/>
        <w:rPr>
          <w:rFonts w:hint="default" w:ascii="黑体" w:eastAsia="黑体"/>
          <w:bCs/>
          <w:spacing w:val="-4"/>
        </w:rPr>
      </w:pPr>
      <w:r>
        <w:rPr>
          <w:rFonts w:ascii="黑体" w:eastAsia="黑体"/>
          <w:bCs/>
          <w:spacing w:val="-4"/>
        </w:rPr>
        <w:t xml:space="preserve">                 中国化工企业管理协会医药化工专业委员会 </w:t>
      </w:r>
    </w:p>
    <w:p>
      <w:pPr>
        <w:pStyle w:val="2"/>
        <w:tabs>
          <w:tab w:val="left" w:pos="1440"/>
        </w:tabs>
        <w:spacing w:line="470" w:lineRule="exact"/>
        <w:ind w:firstLine="0"/>
        <w:rPr>
          <w:rFonts w:hint="default" w:ascii="黑体" w:eastAsia="黑体"/>
          <w:bCs/>
          <w:spacing w:val="-4"/>
        </w:rPr>
      </w:pPr>
      <w:r>
        <w:rPr>
          <w:rFonts w:ascii="黑体" w:eastAsia="黑体"/>
          <w:bCs/>
          <w:spacing w:val="-4"/>
        </w:rPr>
        <w:t xml:space="preserve">                                二O一八年二月</w:t>
      </w:r>
    </w:p>
    <w:p>
      <w:pPr>
        <w:pStyle w:val="2"/>
        <w:tabs>
          <w:tab w:val="left" w:pos="1440"/>
        </w:tabs>
        <w:spacing w:line="470" w:lineRule="exact"/>
        <w:ind w:firstLine="0"/>
        <w:rPr>
          <w:rFonts w:hint="default" w:asciiTheme="minorEastAsia" w:hAnsiTheme="minorEastAsia" w:eastAsiaTheme="minorEastAsia"/>
        </w:rPr>
      </w:pPr>
    </w:p>
    <w:p>
      <w:pPr>
        <w:pStyle w:val="2"/>
        <w:tabs>
          <w:tab w:val="left" w:pos="1440"/>
        </w:tabs>
        <w:spacing w:line="470" w:lineRule="exact"/>
        <w:ind w:firstLine="0"/>
        <w:rPr>
          <w:rFonts w:asciiTheme="minorEastAsia" w:hAnsiTheme="minorEastAsia" w:eastAsiaTheme="minorEastAsia"/>
        </w:rPr>
      </w:pPr>
    </w:p>
    <w:p>
      <w:pPr>
        <w:pStyle w:val="2"/>
        <w:tabs>
          <w:tab w:val="left" w:pos="1440"/>
        </w:tabs>
        <w:spacing w:line="470" w:lineRule="exact"/>
        <w:ind w:firstLine="0"/>
        <w:rPr>
          <w:rFonts w:hint="default" w:ascii="黑体" w:eastAsia="黑体"/>
          <w:b w:val="0"/>
        </w:rPr>
      </w:pPr>
      <w:r>
        <w:rPr>
          <w:rFonts w:asciiTheme="minorEastAsia" w:hAnsiTheme="minorEastAsia" w:eastAsiaTheme="minorEastAsia"/>
        </w:rPr>
        <w:t xml:space="preserve">附件一 :  </w:t>
      </w:r>
      <w:r>
        <w:t xml:space="preserve">        </w:t>
      </w:r>
      <w:r>
        <w:rPr>
          <w:sz w:val="32"/>
          <w:szCs w:val="32"/>
        </w:rPr>
        <w:t xml:space="preserve">   </w:t>
      </w:r>
      <w:r>
        <w:rPr>
          <w:rFonts w:ascii="黑体" w:hAnsi="宋体" w:eastAsia="黑体" w:cs="宋体"/>
          <w:b w:val="0"/>
          <w:bCs/>
          <w:sz w:val="35"/>
        </w:rPr>
        <w:t>日 程 安 排 表</w:t>
      </w:r>
    </w:p>
    <w:tbl>
      <w:tblPr>
        <w:tblStyle w:val="8"/>
        <w:tblW w:w="9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9"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24"/>
              </w:rPr>
            </w:pPr>
            <w:r>
              <w:rPr>
                <w:rFonts w:hint="eastAsia"/>
                <w:b/>
                <w:bCs/>
                <w:kern w:val="0"/>
                <w:sz w:val="24"/>
              </w:rPr>
              <w:t>3</w:t>
            </w:r>
            <w:r>
              <w:rPr>
                <w:rFonts w:hint="eastAsia" w:hAnsi="宋体" w:cs="宋体"/>
                <w:b/>
                <w:bCs/>
                <w:kern w:val="0"/>
                <w:sz w:val="24"/>
              </w:rPr>
              <w:t>月24日</w:t>
            </w:r>
          </w:p>
          <w:p>
            <w:pPr>
              <w:widowControl/>
              <w:spacing w:line="320" w:lineRule="exact"/>
              <w:jc w:val="center"/>
              <w:rPr>
                <w:rFonts w:ascii="宋体" w:hAnsi="宋体" w:cs="宋体"/>
                <w:kern w:val="0"/>
                <w:sz w:val="24"/>
              </w:rPr>
            </w:pPr>
          </w:p>
          <w:p>
            <w:pPr>
              <w:widowControl/>
              <w:spacing w:line="320" w:lineRule="exact"/>
              <w:jc w:val="center"/>
              <w:rPr>
                <w:b/>
                <w:bCs/>
                <w:kern w:val="0"/>
                <w:sz w:val="24"/>
              </w:rPr>
            </w:pPr>
            <w:r>
              <w:rPr>
                <w:rFonts w:hint="eastAsia"/>
                <w:b/>
                <w:bCs/>
                <w:kern w:val="0"/>
                <w:sz w:val="24"/>
              </w:rPr>
              <w:t>09</w:t>
            </w:r>
            <w:r>
              <w:rPr>
                <w:b/>
                <w:bCs/>
                <w:kern w:val="0"/>
                <w:sz w:val="24"/>
              </w:rPr>
              <w:t>:</w:t>
            </w:r>
            <w:r>
              <w:rPr>
                <w:rFonts w:hint="eastAsia"/>
                <w:b/>
                <w:bCs/>
                <w:kern w:val="0"/>
                <w:sz w:val="24"/>
              </w:rPr>
              <w:t>0</w:t>
            </w:r>
            <w:r>
              <w:rPr>
                <w:b/>
                <w:bCs/>
                <w:kern w:val="0"/>
                <w:sz w:val="24"/>
              </w:rPr>
              <w:t>0-1</w:t>
            </w:r>
            <w:r>
              <w:rPr>
                <w:rFonts w:hint="eastAsia"/>
                <w:b/>
                <w:bCs/>
                <w:kern w:val="0"/>
                <w:sz w:val="24"/>
              </w:rPr>
              <w:t>2</w:t>
            </w:r>
            <w:r>
              <w:rPr>
                <w:b/>
                <w:bCs/>
                <w:kern w:val="0"/>
                <w:sz w:val="24"/>
              </w:rPr>
              <w:t>:0</w:t>
            </w:r>
            <w:r>
              <w:rPr>
                <w:rFonts w:hint="eastAsia"/>
                <w:b/>
                <w:bCs/>
                <w:kern w:val="0"/>
                <w:sz w:val="24"/>
              </w:rPr>
              <w:t>0</w:t>
            </w:r>
          </w:p>
          <w:p>
            <w:pPr>
              <w:widowControl/>
              <w:spacing w:line="320" w:lineRule="exact"/>
              <w:jc w:val="center"/>
              <w:rPr>
                <w:rFonts w:ascii="宋体" w:hAnsi="宋体" w:cs="宋体"/>
                <w:kern w:val="0"/>
                <w:sz w:val="24"/>
              </w:rPr>
            </w:pPr>
            <w:r>
              <w:rPr>
                <w:rFonts w:hint="eastAsia"/>
                <w:b/>
                <w:bCs/>
                <w:kern w:val="0"/>
                <w:sz w:val="24"/>
              </w:rPr>
              <w:t>14:00-17:00</w:t>
            </w:r>
          </w:p>
        </w:tc>
        <w:tc>
          <w:tcPr>
            <w:tcW w:w="8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Ansi="宋体" w:cs="宋体"/>
                <w:b/>
                <w:bCs/>
                <w:kern w:val="0"/>
                <w:sz w:val="24"/>
              </w:rPr>
            </w:pPr>
            <w:r>
              <w:rPr>
                <w:rFonts w:hint="eastAsia" w:hAnsi="宋体" w:cs="宋体"/>
                <w:b/>
                <w:bCs/>
                <w:kern w:val="0"/>
                <w:sz w:val="24"/>
              </w:rPr>
              <w:t>一、创新药研发质量研究的思路与策略：</w:t>
            </w:r>
          </w:p>
          <w:p>
            <w:pPr>
              <w:widowControl/>
              <w:spacing w:line="320" w:lineRule="exact"/>
              <w:jc w:val="left"/>
              <w:rPr>
                <w:rFonts w:hAnsi="宋体" w:cs="宋体"/>
                <w:bCs/>
                <w:kern w:val="0"/>
                <w:sz w:val="24"/>
              </w:rPr>
            </w:pPr>
            <w:r>
              <w:rPr>
                <w:rFonts w:hint="eastAsia" w:hAnsi="宋体" w:cs="宋体"/>
                <w:bCs/>
                <w:kern w:val="0"/>
                <w:sz w:val="24"/>
              </w:rPr>
              <w:t>1.</w:t>
            </w:r>
            <w:r>
              <w:rPr>
                <w:rFonts w:hint="eastAsia" w:hAnsi="宋体" w:cs="宋体"/>
                <w:bCs/>
                <w:kern w:val="0"/>
                <w:sz w:val="24"/>
              </w:rPr>
              <w:tab/>
            </w:r>
            <w:r>
              <w:rPr>
                <w:rFonts w:hint="eastAsia" w:hAnsi="宋体" w:cs="宋体"/>
                <w:bCs/>
                <w:kern w:val="0"/>
                <w:sz w:val="24"/>
              </w:rPr>
              <w:t>质量标准建立的基本过程；         2.药物的质量研究；</w:t>
            </w:r>
          </w:p>
          <w:p>
            <w:pPr>
              <w:widowControl/>
              <w:spacing w:line="320" w:lineRule="exact"/>
              <w:jc w:val="left"/>
              <w:rPr>
                <w:rFonts w:hAnsi="宋体" w:cs="宋体"/>
                <w:bCs/>
                <w:kern w:val="0"/>
                <w:sz w:val="24"/>
              </w:rPr>
            </w:pPr>
            <w:r>
              <w:rPr>
                <w:rFonts w:hint="eastAsia" w:hAnsi="宋体" w:cs="宋体"/>
                <w:bCs/>
                <w:kern w:val="0"/>
                <w:sz w:val="24"/>
              </w:rPr>
              <w:t>3.</w:t>
            </w:r>
            <w:r>
              <w:rPr>
                <w:rFonts w:hint="eastAsia" w:hAnsi="宋体" w:cs="宋体"/>
                <w:bCs/>
                <w:kern w:val="0"/>
                <w:sz w:val="24"/>
              </w:rPr>
              <w:tab/>
            </w:r>
            <w:r>
              <w:rPr>
                <w:rFonts w:hint="eastAsia" w:hAnsi="宋体" w:cs="宋体"/>
                <w:bCs/>
                <w:kern w:val="0"/>
                <w:sz w:val="24"/>
              </w:rPr>
              <w:t>质量标准的制订；                 4.质量标准的修订；</w:t>
            </w:r>
          </w:p>
          <w:p>
            <w:pPr>
              <w:widowControl/>
              <w:spacing w:line="320" w:lineRule="exact"/>
              <w:jc w:val="left"/>
              <w:rPr>
                <w:rFonts w:hAnsi="宋体" w:cs="宋体"/>
                <w:b/>
                <w:bCs/>
                <w:kern w:val="0"/>
                <w:sz w:val="24"/>
              </w:rPr>
            </w:pPr>
            <w:r>
              <w:rPr>
                <w:rFonts w:hint="eastAsia" w:hAnsi="宋体" w:cs="宋体"/>
                <w:b/>
                <w:bCs/>
                <w:kern w:val="0"/>
                <w:sz w:val="24"/>
              </w:rPr>
              <w:t>二、分析方法验证方案与规范</w:t>
            </w:r>
          </w:p>
          <w:p>
            <w:pPr>
              <w:widowControl/>
              <w:spacing w:line="320" w:lineRule="exact"/>
              <w:jc w:val="left"/>
              <w:rPr>
                <w:rFonts w:hAnsi="宋体" w:cs="宋体"/>
                <w:bCs/>
                <w:kern w:val="0"/>
                <w:sz w:val="24"/>
              </w:rPr>
            </w:pPr>
            <w:r>
              <w:rPr>
                <w:rFonts w:hint="eastAsia" w:hAnsi="宋体" w:cs="宋体"/>
                <w:bCs/>
                <w:kern w:val="0"/>
                <w:sz w:val="24"/>
              </w:rPr>
              <w:t>1.</w:t>
            </w:r>
            <w:r>
              <w:rPr>
                <w:rFonts w:hint="eastAsia" w:hAnsi="宋体" w:cs="宋体"/>
                <w:bCs/>
                <w:kern w:val="0"/>
                <w:sz w:val="24"/>
              </w:rPr>
              <w:tab/>
            </w:r>
            <w:r>
              <w:rPr>
                <w:rFonts w:hint="eastAsia" w:hAnsi="宋体" w:cs="宋体"/>
                <w:bCs/>
                <w:kern w:val="0"/>
                <w:sz w:val="24"/>
              </w:rPr>
              <w:t>方法学验证的一般原则；           2.方法学验证设计的三个主要方面；</w:t>
            </w:r>
          </w:p>
          <w:p>
            <w:pPr>
              <w:widowControl/>
              <w:spacing w:line="320" w:lineRule="exact"/>
              <w:jc w:val="left"/>
              <w:rPr>
                <w:rFonts w:hAnsi="宋体" w:cs="宋体"/>
                <w:bCs/>
                <w:kern w:val="0"/>
                <w:sz w:val="24"/>
              </w:rPr>
            </w:pPr>
            <w:r>
              <w:rPr>
                <w:rFonts w:hint="eastAsia" w:hAnsi="宋体" w:cs="宋体"/>
                <w:bCs/>
                <w:kern w:val="0"/>
                <w:sz w:val="24"/>
              </w:rPr>
              <w:t>3.</w:t>
            </w:r>
            <w:r>
              <w:rPr>
                <w:rFonts w:hint="eastAsia" w:hAnsi="宋体" w:cs="宋体"/>
                <w:bCs/>
                <w:kern w:val="0"/>
                <w:sz w:val="24"/>
              </w:rPr>
              <w:tab/>
            </w:r>
            <w:r>
              <w:rPr>
                <w:rFonts w:hint="eastAsia" w:hAnsi="宋体" w:cs="宋体"/>
                <w:bCs/>
                <w:kern w:val="0"/>
                <w:sz w:val="24"/>
              </w:rPr>
              <w:t>方法学验证的具体内容；           4.方法再验证；</w:t>
            </w:r>
          </w:p>
          <w:p>
            <w:pPr>
              <w:widowControl/>
              <w:spacing w:line="320" w:lineRule="exact"/>
              <w:jc w:val="left"/>
              <w:rPr>
                <w:rFonts w:hAnsi="宋体" w:cs="宋体"/>
                <w:bCs/>
                <w:kern w:val="0"/>
                <w:sz w:val="24"/>
              </w:rPr>
            </w:pPr>
            <w:r>
              <w:rPr>
                <w:rFonts w:hint="eastAsia" w:hAnsi="宋体" w:cs="宋体"/>
                <w:bCs/>
                <w:kern w:val="0"/>
                <w:sz w:val="24"/>
              </w:rPr>
              <w:t>5.</w:t>
            </w:r>
            <w:r>
              <w:rPr>
                <w:rFonts w:hint="eastAsia" w:hAnsi="宋体" w:cs="宋体"/>
                <w:bCs/>
                <w:kern w:val="0"/>
                <w:sz w:val="24"/>
              </w:rPr>
              <w:tab/>
            </w:r>
            <w:r>
              <w:rPr>
                <w:rFonts w:hint="eastAsia" w:hAnsi="宋体" w:cs="宋体"/>
                <w:bCs/>
                <w:kern w:val="0"/>
                <w:sz w:val="24"/>
              </w:rPr>
              <w:t>对方法学验证的评价；</w:t>
            </w:r>
          </w:p>
          <w:p>
            <w:pPr>
              <w:widowControl/>
              <w:spacing w:line="320" w:lineRule="exact"/>
              <w:jc w:val="left"/>
              <w:rPr>
                <w:rFonts w:hAnsi="宋体" w:cs="宋体"/>
                <w:b/>
                <w:bCs/>
                <w:kern w:val="0"/>
                <w:sz w:val="24"/>
              </w:rPr>
            </w:pPr>
            <w:r>
              <w:rPr>
                <w:rFonts w:hint="eastAsia" w:hAnsi="宋体" w:cs="宋体"/>
                <w:b/>
                <w:bCs/>
                <w:kern w:val="0"/>
                <w:sz w:val="24"/>
              </w:rPr>
              <w:t>三、稳定性研究的方案及有效期的推算方法</w:t>
            </w:r>
          </w:p>
          <w:p>
            <w:pPr>
              <w:widowControl/>
              <w:spacing w:line="320" w:lineRule="exact"/>
              <w:jc w:val="left"/>
              <w:rPr>
                <w:rFonts w:hint="eastAsia" w:hAnsi="宋体" w:cs="宋体"/>
                <w:bCs/>
                <w:kern w:val="0"/>
                <w:sz w:val="24"/>
              </w:rPr>
            </w:pPr>
            <w:r>
              <w:rPr>
                <w:rFonts w:hint="eastAsia" w:hAnsi="宋体" w:cs="宋体"/>
                <w:bCs/>
                <w:kern w:val="0"/>
                <w:sz w:val="24"/>
              </w:rPr>
              <w:t>1.稳定性研究设计的要点；</w:t>
            </w:r>
          </w:p>
          <w:p>
            <w:pPr>
              <w:widowControl/>
              <w:spacing w:line="320" w:lineRule="exact"/>
              <w:jc w:val="left"/>
              <w:rPr>
                <w:rFonts w:hint="eastAsia" w:hAnsi="宋体" w:cs="宋体"/>
                <w:bCs/>
                <w:kern w:val="0"/>
                <w:sz w:val="24"/>
              </w:rPr>
            </w:pPr>
            <w:r>
              <w:rPr>
                <w:rFonts w:hint="eastAsia" w:hAnsi="宋体" w:cs="宋体"/>
                <w:bCs/>
                <w:kern w:val="0"/>
                <w:sz w:val="24"/>
              </w:rPr>
              <w:t xml:space="preserve">2.稳定性研究的试验方法； </w:t>
            </w:r>
          </w:p>
          <w:p>
            <w:pPr>
              <w:widowControl/>
              <w:spacing w:line="320" w:lineRule="exact"/>
              <w:jc w:val="left"/>
              <w:rPr>
                <w:rFonts w:hAnsi="宋体" w:cs="宋体"/>
                <w:bCs/>
                <w:kern w:val="0"/>
                <w:sz w:val="24"/>
              </w:rPr>
            </w:pPr>
            <w:r>
              <w:rPr>
                <w:rFonts w:hint="eastAsia" w:hAnsi="宋体" w:cs="宋体"/>
                <w:bCs/>
                <w:kern w:val="0"/>
                <w:sz w:val="24"/>
              </w:rPr>
              <w:t>3.稳定性研究的结果；</w:t>
            </w:r>
          </w:p>
          <w:p>
            <w:pPr>
              <w:spacing w:line="320" w:lineRule="exact"/>
              <w:rPr>
                <w:rFonts w:hAnsi="宋体" w:cs="宋体"/>
                <w:b/>
                <w:bCs/>
                <w:kern w:val="0"/>
                <w:sz w:val="24"/>
              </w:rPr>
            </w:pPr>
            <w:r>
              <w:rPr>
                <w:rFonts w:hint="eastAsia" w:hAnsi="宋体" w:cs="宋体"/>
                <w:b/>
                <w:bCs/>
                <w:kern w:val="0"/>
                <w:sz w:val="24"/>
              </w:rPr>
              <w:t>四、.CTD杂质研究的思路与限度制定依据</w:t>
            </w:r>
          </w:p>
          <w:p>
            <w:pPr>
              <w:widowControl/>
              <w:spacing w:line="320" w:lineRule="exact"/>
              <w:jc w:val="left"/>
              <w:rPr>
                <w:rFonts w:hint="eastAsia" w:hAnsi="宋体" w:cs="宋体"/>
                <w:bCs/>
                <w:kern w:val="0"/>
                <w:sz w:val="24"/>
              </w:rPr>
            </w:pPr>
            <w:r>
              <w:rPr>
                <w:rFonts w:hint="eastAsia" w:hAnsi="宋体" w:cs="宋体"/>
                <w:bCs/>
                <w:kern w:val="0"/>
                <w:sz w:val="24"/>
              </w:rPr>
              <w:t>1.</w:t>
            </w:r>
            <w:r>
              <w:rPr>
                <w:rFonts w:hint="eastAsia" w:hAnsi="宋体" w:cs="宋体"/>
                <w:bCs/>
                <w:kern w:val="0"/>
                <w:sz w:val="24"/>
              </w:rPr>
              <w:tab/>
            </w:r>
            <w:r>
              <w:rPr>
                <w:rFonts w:hint="eastAsia" w:hAnsi="宋体" w:cs="宋体"/>
                <w:bCs/>
                <w:kern w:val="0"/>
                <w:sz w:val="24"/>
              </w:rPr>
              <w:t xml:space="preserve">杂质的分类；                     </w:t>
            </w:r>
          </w:p>
          <w:p>
            <w:pPr>
              <w:widowControl/>
              <w:spacing w:line="320" w:lineRule="exact"/>
              <w:jc w:val="left"/>
              <w:rPr>
                <w:rFonts w:hAnsi="宋体" w:cs="宋体"/>
                <w:bCs/>
                <w:kern w:val="0"/>
                <w:sz w:val="24"/>
              </w:rPr>
            </w:pPr>
            <w:r>
              <w:rPr>
                <w:rFonts w:hint="eastAsia" w:hAnsi="宋体" w:cs="宋体"/>
                <w:bCs/>
                <w:kern w:val="0"/>
                <w:sz w:val="24"/>
              </w:rPr>
              <w:t>2.</w:t>
            </w:r>
            <w:r>
              <w:rPr>
                <w:rFonts w:hint="eastAsia" w:hAnsi="宋体" w:cs="宋体"/>
                <w:bCs/>
                <w:kern w:val="0"/>
                <w:sz w:val="24"/>
              </w:rPr>
              <w:tab/>
            </w:r>
            <w:r>
              <w:rPr>
                <w:rFonts w:hint="eastAsia" w:hAnsi="宋体" w:cs="宋体"/>
                <w:bCs/>
                <w:kern w:val="0"/>
                <w:sz w:val="24"/>
              </w:rPr>
              <w:t>分析方法的建立；</w:t>
            </w:r>
          </w:p>
          <w:p>
            <w:pPr>
              <w:widowControl/>
              <w:spacing w:line="320" w:lineRule="exact"/>
              <w:jc w:val="left"/>
              <w:rPr>
                <w:rFonts w:hAnsi="宋体" w:cs="宋体"/>
                <w:bCs/>
                <w:kern w:val="0"/>
                <w:sz w:val="24"/>
              </w:rPr>
            </w:pPr>
            <w:r>
              <w:rPr>
                <w:rFonts w:hint="eastAsia" w:hAnsi="宋体" w:cs="宋体"/>
                <w:bCs/>
                <w:kern w:val="0"/>
                <w:sz w:val="24"/>
              </w:rPr>
              <w:t>3.</w:t>
            </w:r>
            <w:r>
              <w:rPr>
                <w:rFonts w:hint="eastAsia" w:hAnsi="宋体" w:cs="宋体"/>
                <w:bCs/>
                <w:kern w:val="0"/>
                <w:sz w:val="24"/>
              </w:rPr>
              <w:tab/>
            </w:r>
            <w:r>
              <w:rPr>
                <w:rFonts w:hint="eastAsia" w:hAnsi="宋体" w:cs="宋体"/>
                <w:bCs/>
                <w:kern w:val="0"/>
                <w:sz w:val="24"/>
              </w:rPr>
              <w:t>分析方法的验证（详解HPLC法测定有关物质的方法学验证如何进行）；</w:t>
            </w:r>
          </w:p>
          <w:p>
            <w:pPr>
              <w:widowControl/>
              <w:spacing w:line="320" w:lineRule="exact"/>
              <w:jc w:val="left"/>
              <w:rPr>
                <w:rFonts w:hint="eastAsia" w:hAnsi="宋体" w:cs="宋体"/>
                <w:bCs/>
                <w:kern w:val="0"/>
                <w:sz w:val="24"/>
              </w:rPr>
            </w:pPr>
            <w:r>
              <w:rPr>
                <w:rFonts w:hint="eastAsia" w:hAnsi="宋体" w:cs="宋体"/>
                <w:bCs/>
                <w:kern w:val="0"/>
                <w:sz w:val="24"/>
              </w:rPr>
              <w:t>4.</w:t>
            </w:r>
            <w:r>
              <w:rPr>
                <w:rFonts w:hint="eastAsia" w:hAnsi="宋体" w:cs="宋体"/>
                <w:bCs/>
                <w:kern w:val="0"/>
                <w:sz w:val="24"/>
              </w:rPr>
              <w:tab/>
            </w:r>
            <w:r>
              <w:rPr>
                <w:rFonts w:hint="eastAsia" w:hAnsi="宋体" w:cs="宋体"/>
                <w:bCs/>
                <w:kern w:val="0"/>
                <w:sz w:val="24"/>
              </w:rPr>
              <w:t xml:space="preserve">自制对照品的标化如何进行；       </w:t>
            </w:r>
          </w:p>
          <w:p>
            <w:pPr>
              <w:widowControl/>
              <w:spacing w:line="320" w:lineRule="exact"/>
              <w:jc w:val="left"/>
              <w:rPr>
                <w:rFonts w:hAnsi="宋体" w:cs="宋体"/>
                <w:bCs/>
                <w:kern w:val="0"/>
                <w:sz w:val="24"/>
              </w:rPr>
            </w:pPr>
            <w:r>
              <w:rPr>
                <w:rFonts w:hint="eastAsia" w:hAnsi="宋体" w:cs="宋体"/>
                <w:bCs/>
                <w:kern w:val="0"/>
                <w:sz w:val="24"/>
              </w:rPr>
              <w:t>5.</w:t>
            </w:r>
            <w:r>
              <w:rPr>
                <w:rFonts w:hint="eastAsia" w:hAnsi="宋体" w:cs="宋体"/>
                <w:bCs/>
                <w:kern w:val="0"/>
                <w:sz w:val="24"/>
              </w:rPr>
              <w:tab/>
            </w:r>
            <w:r>
              <w:rPr>
                <w:rFonts w:hint="eastAsia" w:hAnsi="宋体" w:cs="宋体"/>
                <w:bCs/>
                <w:kern w:val="0"/>
                <w:sz w:val="24"/>
              </w:rPr>
              <w:t>杂质限度如何制定；</w:t>
            </w:r>
          </w:p>
          <w:p>
            <w:pPr>
              <w:widowControl/>
              <w:spacing w:line="320" w:lineRule="exact"/>
              <w:jc w:val="left"/>
              <w:rPr>
                <w:rFonts w:hint="eastAsia" w:hAnsi="宋体" w:cs="宋体"/>
                <w:bCs/>
                <w:kern w:val="0"/>
                <w:sz w:val="24"/>
              </w:rPr>
            </w:pPr>
            <w:r>
              <w:rPr>
                <w:rFonts w:hint="eastAsia" w:hAnsi="宋体" w:cs="宋体"/>
                <w:bCs/>
                <w:kern w:val="0"/>
                <w:sz w:val="24"/>
              </w:rPr>
              <w:t>6.</w:t>
            </w:r>
            <w:r>
              <w:rPr>
                <w:rFonts w:hint="eastAsia" w:hAnsi="宋体" w:cs="宋体"/>
                <w:bCs/>
                <w:kern w:val="0"/>
                <w:sz w:val="24"/>
              </w:rPr>
              <w:tab/>
            </w:r>
            <w:r>
              <w:rPr>
                <w:rFonts w:hint="eastAsia" w:hAnsi="宋体" w:cs="宋体"/>
                <w:bCs/>
                <w:kern w:val="0"/>
                <w:sz w:val="24"/>
              </w:rPr>
              <w:t>临床研究申请与上市生产阶段的杂质研究；</w:t>
            </w:r>
          </w:p>
          <w:p>
            <w:pPr>
              <w:widowControl/>
              <w:spacing w:line="320" w:lineRule="exact"/>
              <w:jc w:val="left"/>
              <w:rPr>
                <w:rFonts w:hAnsi="宋体" w:cs="宋体"/>
                <w:b/>
                <w:bCs/>
                <w:kern w:val="0"/>
                <w:sz w:val="24"/>
              </w:rPr>
            </w:pPr>
            <w:r>
              <w:rPr>
                <w:rFonts w:hint="eastAsia" w:hAnsi="宋体" w:cs="宋体"/>
                <w:b/>
                <w:bCs/>
                <w:kern w:val="0"/>
                <w:sz w:val="24"/>
              </w:rPr>
              <w:t>五、痕量基因毒杂质控制及分析方法开发</w:t>
            </w:r>
          </w:p>
          <w:p>
            <w:pPr>
              <w:widowControl/>
              <w:spacing w:line="320" w:lineRule="exact"/>
              <w:jc w:val="left"/>
              <w:rPr>
                <w:b/>
                <w:bCs/>
                <w:kern w:val="0"/>
                <w:sz w:val="24"/>
              </w:rPr>
            </w:pPr>
            <w:r>
              <w:rPr>
                <w:rFonts w:hint="eastAsia" w:hAnsi="宋体" w:cs="宋体"/>
                <w:b/>
                <w:bCs/>
                <w:kern w:val="0"/>
                <w:sz w:val="24"/>
              </w:rPr>
              <w:t>主讲人：安博士  资深专家  曾在美国葛兰素史克长期从事GMP规范下的全新药物研发, 中试和生产中的质量研究，涉及从临床前一直到上市各类原料药工艺开发过程分析，质量控制和材料申报等工作，具有先进的理念和丰富的经验，国内龙头企业研发公司副总裁。本协会特聘讲师。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jc w:val="center"/>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24"/>
              </w:rPr>
            </w:pPr>
            <w:r>
              <w:rPr>
                <w:rFonts w:hint="eastAsia"/>
                <w:b/>
                <w:bCs/>
                <w:kern w:val="0"/>
                <w:sz w:val="24"/>
              </w:rPr>
              <w:t>3</w:t>
            </w:r>
            <w:r>
              <w:rPr>
                <w:rFonts w:hint="eastAsia" w:hAnsi="宋体" w:cs="宋体"/>
                <w:b/>
                <w:bCs/>
                <w:kern w:val="0"/>
                <w:sz w:val="24"/>
              </w:rPr>
              <w:t>月25日</w:t>
            </w:r>
          </w:p>
          <w:p>
            <w:pPr>
              <w:widowControl/>
              <w:spacing w:line="320" w:lineRule="exact"/>
              <w:jc w:val="center"/>
              <w:rPr>
                <w:rFonts w:ascii="宋体" w:hAnsi="宋体" w:cs="宋体"/>
                <w:kern w:val="0"/>
                <w:sz w:val="24"/>
              </w:rPr>
            </w:pPr>
          </w:p>
          <w:p>
            <w:pPr>
              <w:widowControl/>
              <w:spacing w:line="320" w:lineRule="exact"/>
              <w:jc w:val="center"/>
              <w:rPr>
                <w:b/>
                <w:bCs/>
                <w:kern w:val="0"/>
                <w:sz w:val="24"/>
              </w:rPr>
            </w:pPr>
            <w:r>
              <w:rPr>
                <w:rFonts w:hint="eastAsia"/>
                <w:b/>
                <w:bCs/>
                <w:kern w:val="0"/>
                <w:sz w:val="24"/>
              </w:rPr>
              <w:t>09:00-12:00</w:t>
            </w:r>
          </w:p>
          <w:p>
            <w:pPr>
              <w:widowControl/>
              <w:spacing w:line="320" w:lineRule="exact"/>
              <w:jc w:val="center"/>
              <w:rPr>
                <w:rFonts w:ascii="宋体" w:hAnsi="宋体" w:cs="宋体"/>
                <w:kern w:val="0"/>
                <w:sz w:val="24"/>
              </w:rPr>
            </w:pPr>
            <w:r>
              <w:rPr>
                <w:rFonts w:hint="eastAsia"/>
                <w:b/>
                <w:bCs/>
                <w:kern w:val="0"/>
                <w:sz w:val="24"/>
              </w:rPr>
              <w:t>13:30-16:30</w:t>
            </w:r>
          </w:p>
        </w:tc>
        <w:tc>
          <w:tcPr>
            <w:tcW w:w="81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Ansi="宋体" w:cs="宋体"/>
                <w:b/>
                <w:bCs/>
                <w:kern w:val="0"/>
                <w:sz w:val="24"/>
              </w:rPr>
            </w:pPr>
            <w:r>
              <w:rPr>
                <w:rFonts w:hint="eastAsia" w:hAnsi="宋体" w:cs="宋体"/>
                <w:b/>
                <w:bCs/>
                <w:kern w:val="0"/>
                <w:sz w:val="24"/>
              </w:rPr>
              <w:t>一、仿制药研发质量研究的思路与质量标准制定的思路与策略</w:t>
            </w:r>
          </w:p>
          <w:p>
            <w:pPr>
              <w:spacing w:line="320" w:lineRule="exact"/>
              <w:rPr>
                <w:rFonts w:hAnsi="宋体" w:cs="宋体"/>
                <w:b/>
                <w:bCs/>
                <w:kern w:val="0"/>
                <w:sz w:val="24"/>
              </w:rPr>
            </w:pPr>
            <w:r>
              <w:rPr>
                <w:rFonts w:hint="eastAsia" w:hAnsi="宋体" w:cs="宋体"/>
                <w:b/>
                <w:bCs/>
                <w:kern w:val="0"/>
                <w:sz w:val="24"/>
              </w:rPr>
              <w:t>二、一致性评价项目研发质量研究的思路与质量标准制定的思路与策略</w:t>
            </w:r>
          </w:p>
          <w:p>
            <w:pPr>
              <w:spacing w:line="320" w:lineRule="exact"/>
              <w:rPr>
                <w:rFonts w:hAnsi="宋体" w:cs="宋体"/>
                <w:b/>
                <w:bCs/>
                <w:kern w:val="0"/>
                <w:sz w:val="24"/>
              </w:rPr>
            </w:pPr>
            <w:r>
              <w:rPr>
                <w:rFonts w:hint="eastAsia" w:hAnsi="宋体" w:cs="宋体"/>
                <w:b/>
                <w:bCs/>
                <w:kern w:val="0"/>
                <w:sz w:val="24"/>
              </w:rPr>
              <w:t>三、辅料、包材、试剂的质量研究的思路与质量标准制定的思路与策略</w:t>
            </w:r>
          </w:p>
          <w:p>
            <w:pPr>
              <w:spacing w:line="320" w:lineRule="exact"/>
              <w:rPr>
                <w:rFonts w:hAnsi="宋体" w:cs="宋体"/>
                <w:b/>
                <w:bCs/>
                <w:kern w:val="0"/>
                <w:sz w:val="24"/>
              </w:rPr>
            </w:pPr>
            <w:r>
              <w:rPr>
                <w:rFonts w:hint="eastAsia" w:hAnsi="宋体" w:cs="宋体"/>
                <w:b/>
                <w:bCs/>
                <w:kern w:val="0"/>
                <w:sz w:val="24"/>
              </w:rPr>
              <w:t>四、CTD资料格式规范及撰写实例讲解（质量研究部分）</w:t>
            </w:r>
          </w:p>
          <w:p>
            <w:pPr>
              <w:spacing w:line="320" w:lineRule="exact"/>
              <w:rPr>
                <w:rFonts w:hint="eastAsia" w:hAnsi="宋体" w:cs="宋体"/>
                <w:bCs/>
                <w:kern w:val="0"/>
                <w:sz w:val="24"/>
              </w:rPr>
            </w:pPr>
            <w:r>
              <w:rPr>
                <w:rFonts w:hint="eastAsia" w:hAnsi="宋体" w:cs="宋体"/>
                <w:bCs/>
                <w:kern w:val="0"/>
                <w:sz w:val="24"/>
              </w:rPr>
              <w:t xml:space="preserve">1.CTD资料格式规范-实例讲解；  </w:t>
            </w:r>
          </w:p>
          <w:p>
            <w:pPr>
              <w:spacing w:line="320" w:lineRule="exact"/>
              <w:rPr>
                <w:rFonts w:hAnsi="宋体" w:cs="宋体"/>
                <w:bCs/>
                <w:kern w:val="0"/>
                <w:sz w:val="24"/>
              </w:rPr>
            </w:pPr>
            <w:r>
              <w:rPr>
                <w:rFonts w:hint="eastAsia" w:hAnsi="宋体" w:cs="宋体"/>
                <w:bCs/>
                <w:kern w:val="0"/>
                <w:sz w:val="24"/>
              </w:rPr>
              <w:t>2.质量标准的制定关键因素考虑点；</w:t>
            </w:r>
          </w:p>
          <w:p>
            <w:pPr>
              <w:spacing w:line="320" w:lineRule="exact"/>
              <w:rPr>
                <w:rFonts w:hAnsi="宋体" w:cs="宋体"/>
                <w:bCs/>
                <w:kern w:val="0"/>
                <w:sz w:val="24"/>
              </w:rPr>
            </w:pPr>
            <w:r>
              <w:rPr>
                <w:rFonts w:hint="eastAsia" w:hAnsi="宋体" w:cs="宋体"/>
                <w:bCs/>
                <w:kern w:val="0"/>
                <w:sz w:val="24"/>
              </w:rPr>
              <w:t>3.质量标准起草说明关注点；</w:t>
            </w:r>
          </w:p>
          <w:p>
            <w:pPr>
              <w:spacing w:line="320" w:lineRule="exact"/>
              <w:rPr>
                <w:rFonts w:hAnsi="宋体" w:cs="宋体"/>
                <w:bCs/>
                <w:kern w:val="0"/>
                <w:sz w:val="24"/>
              </w:rPr>
            </w:pPr>
            <w:r>
              <w:rPr>
                <w:rFonts w:hint="eastAsia" w:hAnsi="宋体" w:cs="宋体"/>
                <w:bCs/>
                <w:kern w:val="0"/>
                <w:sz w:val="24"/>
              </w:rPr>
              <w:t>4.CTD资料解析-如何体现分析方法和方法学验证；</w:t>
            </w:r>
          </w:p>
          <w:p>
            <w:pPr>
              <w:spacing w:line="320" w:lineRule="exact"/>
              <w:rPr>
                <w:rFonts w:hAnsi="宋体" w:cs="宋体"/>
                <w:bCs/>
                <w:kern w:val="0"/>
                <w:sz w:val="24"/>
              </w:rPr>
            </w:pPr>
            <w:r>
              <w:rPr>
                <w:rFonts w:hint="eastAsia" w:hAnsi="宋体" w:cs="宋体"/>
                <w:bCs/>
                <w:kern w:val="0"/>
                <w:sz w:val="24"/>
              </w:rPr>
              <w:t>5，CTD资料解析-如何进行杂质对比分析；</w:t>
            </w:r>
          </w:p>
          <w:p>
            <w:pPr>
              <w:spacing w:line="320" w:lineRule="exact"/>
              <w:rPr>
                <w:rFonts w:hint="eastAsia" w:hAnsi="宋体" w:cs="宋体"/>
                <w:bCs/>
                <w:kern w:val="0"/>
                <w:sz w:val="24"/>
              </w:rPr>
            </w:pPr>
            <w:r>
              <w:rPr>
                <w:rFonts w:hint="eastAsia" w:hAnsi="宋体" w:cs="宋体"/>
                <w:bCs/>
                <w:kern w:val="0"/>
                <w:sz w:val="24"/>
              </w:rPr>
              <w:t xml:space="preserve">6，CTD资料解析-批检验报告；  </w:t>
            </w:r>
          </w:p>
          <w:p>
            <w:pPr>
              <w:spacing w:line="320" w:lineRule="exact"/>
              <w:rPr>
                <w:rFonts w:hAnsi="宋体" w:cs="宋体"/>
                <w:bCs/>
                <w:kern w:val="0"/>
                <w:sz w:val="24"/>
              </w:rPr>
            </w:pPr>
            <w:r>
              <w:rPr>
                <w:rFonts w:hint="eastAsia" w:hAnsi="宋体" w:cs="宋体"/>
                <w:bCs/>
                <w:kern w:val="0"/>
                <w:sz w:val="24"/>
              </w:rPr>
              <w:t>7，CTD资料解析-稳定性研究；</w:t>
            </w:r>
          </w:p>
          <w:p>
            <w:pPr>
              <w:widowControl/>
              <w:spacing w:line="320" w:lineRule="exact"/>
              <w:jc w:val="left"/>
              <w:rPr>
                <w:rFonts w:hint="eastAsia" w:hAnsi="宋体" w:cs="宋体"/>
                <w:b/>
                <w:bCs/>
                <w:kern w:val="0"/>
                <w:sz w:val="24"/>
              </w:rPr>
            </w:pPr>
            <w:r>
              <w:rPr>
                <w:rFonts w:hint="eastAsia" w:hAnsi="宋体" w:cs="宋体"/>
                <w:b/>
                <w:bCs/>
                <w:kern w:val="0"/>
                <w:sz w:val="24"/>
              </w:rPr>
              <w:t>五、</w:t>
            </w:r>
            <w:r>
              <w:rPr>
                <w:rFonts w:hint="eastAsia"/>
                <w:b/>
                <w:sz w:val="24"/>
              </w:rPr>
              <w:t>如何应对新药注册申请时对新药研究的申报资料和原始记录的核查工作</w:t>
            </w:r>
          </w:p>
          <w:p>
            <w:pPr>
              <w:rPr>
                <w:rFonts w:ascii="宋体" w:hAnsi="宋体" w:cs="宋体"/>
                <w:b/>
                <w:kern w:val="0"/>
                <w:sz w:val="24"/>
              </w:rPr>
            </w:pPr>
            <w:r>
              <w:rPr>
                <w:rFonts w:hint="eastAsia" w:hAnsi="宋体" w:cs="宋体"/>
                <w:b/>
                <w:bCs/>
                <w:kern w:val="0"/>
                <w:sz w:val="24"/>
              </w:rPr>
              <w:t>六.</w:t>
            </w:r>
            <w:r>
              <w:rPr>
                <w:rFonts w:ascii="宋体" w:hAnsi="宋体" w:cs="宋体"/>
                <w:b/>
                <w:kern w:val="0"/>
                <w:sz w:val="24"/>
              </w:rPr>
              <w:t>理化研究中常见问题的解决方案</w:t>
            </w:r>
            <w:r>
              <w:rPr>
                <w:rFonts w:ascii="宋体" w:hAnsi="宋体" w:cs="宋体"/>
                <w:b/>
                <w:kern w:val="0"/>
                <w:sz w:val="24"/>
              </w:rPr>
              <w:br w:type="textWrapping"/>
            </w:r>
            <w:r>
              <w:rPr>
                <w:rFonts w:hint="eastAsia" w:ascii="宋体" w:hAnsi="宋体" w:cs="宋体"/>
                <w:b/>
                <w:kern w:val="0"/>
                <w:sz w:val="24"/>
              </w:rPr>
              <w:t>七.</w:t>
            </w:r>
            <w:r>
              <w:rPr>
                <w:rFonts w:ascii="宋体" w:hAnsi="宋体" w:cs="宋体"/>
                <w:b/>
                <w:kern w:val="0"/>
                <w:sz w:val="24"/>
              </w:rPr>
              <w:t>如何进行实验数据异常的偏差分析与解决及相应记录撰写</w:t>
            </w:r>
          </w:p>
          <w:p>
            <w:pPr>
              <w:widowControl/>
              <w:spacing w:line="320" w:lineRule="exact"/>
              <w:jc w:val="left"/>
              <w:rPr>
                <w:rFonts w:hAnsi="宋体" w:cs="宋体"/>
                <w:b/>
                <w:bCs/>
                <w:kern w:val="0"/>
                <w:sz w:val="24"/>
              </w:rPr>
            </w:pPr>
            <w:r>
              <w:rPr>
                <w:rFonts w:hint="eastAsia" w:hAnsi="宋体" w:cs="宋体"/>
                <w:b/>
                <w:bCs/>
                <w:kern w:val="0"/>
                <w:sz w:val="24"/>
              </w:rPr>
              <w:t>主讲人：</w:t>
            </w:r>
            <w:r>
              <w:rPr>
                <w:rFonts w:hint="eastAsia" w:ascii="宋体" w:hAnsi="宋体" w:cs="宋体"/>
                <w:b/>
                <w:bCs/>
                <w:spacing w:val="-4"/>
                <w:kern w:val="0"/>
                <w:sz w:val="24"/>
              </w:rPr>
              <w:t xml:space="preserve">丁老师  </w:t>
            </w:r>
            <w:r>
              <w:rPr>
                <w:rFonts w:hint="eastAsia"/>
                <w:b/>
                <w:bCs/>
                <w:sz w:val="24"/>
              </w:rPr>
              <w:t>资深专家、ISPE会员，曾任职于国内知名药企及外资企业高管；近20年</w:t>
            </w:r>
            <w:r>
              <w:rPr>
                <w:rFonts w:hint="eastAsia" w:ascii="宋体" w:hAnsi="宋体"/>
                <w:b/>
                <w:spacing w:val="-4"/>
                <w:kern w:val="0"/>
                <w:sz w:val="24"/>
              </w:rPr>
              <w:t>具有药物研发、药物工艺开发、药物分析及生产管理的丰富实践经验，</w:t>
            </w:r>
            <w:r>
              <w:rPr>
                <w:rFonts w:hint="eastAsia"/>
                <w:b/>
                <w:bCs/>
                <w:sz w:val="24"/>
              </w:rPr>
              <w:t>亲自参加过多次FDA 、WHO等认证。大量接触一线实际问题，具有丰富的分析问题和解决问题的能力和经验,本</w:t>
            </w:r>
            <w:r>
              <w:rPr>
                <w:rFonts w:hint="eastAsia"/>
                <w:b/>
                <w:sz w:val="24"/>
              </w:rPr>
              <w:t>协会特聘讲师。</w:t>
            </w:r>
          </w:p>
        </w:tc>
      </w:tr>
    </w:tbl>
    <w:p>
      <w:pPr>
        <w:spacing w:line="500" w:lineRule="exact"/>
        <w:rPr>
          <w:rFonts w:asciiTheme="minorEastAsia" w:hAnsiTheme="minorEastAsia" w:eastAsiaTheme="minorEastAsia"/>
          <w:b/>
          <w:sz w:val="32"/>
          <w:szCs w:val="32"/>
        </w:rPr>
      </w:pPr>
      <w:r>
        <w:rPr>
          <w:rFonts w:hint="eastAsia" w:asciiTheme="minorEastAsia" w:hAnsiTheme="minorEastAsia" w:eastAsiaTheme="minorEastAsia"/>
          <w:b/>
          <w:sz w:val="28"/>
        </w:rPr>
        <w:t>附件二</w:t>
      </w:r>
      <w:r>
        <w:rPr>
          <w:rFonts w:hint="eastAsia" w:asciiTheme="minorEastAsia" w:hAnsiTheme="minorEastAsia" w:eastAsiaTheme="minorEastAsia"/>
          <w:b/>
          <w:sz w:val="32"/>
          <w:szCs w:val="32"/>
        </w:rPr>
        <w:t xml:space="preserve">：  </w:t>
      </w:r>
    </w:p>
    <w:p>
      <w:pPr>
        <w:spacing w:line="520" w:lineRule="exact"/>
        <w:rPr>
          <w:rFonts w:ascii="宋体" w:hAnsi="宋体"/>
          <w:b/>
          <w:bCs/>
          <w:sz w:val="32"/>
          <w:szCs w:val="32"/>
        </w:rPr>
      </w:pPr>
      <w:r>
        <w:rPr>
          <w:rFonts w:hint="eastAsia" w:ascii="宋体" w:hAnsi="宋体"/>
          <w:b/>
          <w:bCs/>
          <w:sz w:val="32"/>
          <w:szCs w:val="32"/>
        </w:rPr>
        <w:t xml:space="preserve"> 药品研发质量分析研究实践过程关键点解析第三期研修班</w:t>
      </w:r>
    </w:p>
    <w:p>
      <w:pPr>
        <w:spacing w:line="520" w:lineRule="exact"/>
        <w:rPr>
          <w:rFonts w:asciiTheme="minorEastAsia" w:hAnsiTheme="minorEastAsia" w:eastAsiaTheme="minorEastAsia"/>
          <w:b/>
          <w:sz w:val="32"/>
          <w:szCs w:val="32"/>
        </w:rPr>
      </w:pPr>
      <w:r>
        <w:rPr>
          <w:rFonts w:hint="eastAsia" w:ascii="宋体" w:hAnsi="宋体"/>
          <w:b/>
          <w:bCs/>
          <w:sz w:val="32"/>
          <w:szCs w:val="32"/>
        </w:rPr>
        <w:t xml:space="preserve">                      </w:t>
      </w:r>
      <w:r>
        <w:rPr>
          <w:rFonts w:hint="eastAsia" w:asciiTheme="minorEastAsia" w:hAnsiTheme="minorEastAsia" w:eastAsiaTheme="minorEastAsia"/>
          <w:b/>
          <w:sz w:val="32"/>
          <w:szCs w:val="32"/>
        </w:rPr>
        <w:t>报名表</w:t>
      </w:r>
    </w:p>
    <w:p>
      <w:pPr>
        <w:spacing w:line="520" w:lineRule="exact"/>
        <w:rPr>
          <w:rFonts w:ascii="宋体" w:hAnsi="宋体"/>
          <w:b/>
          <w:bCs/>
          <w:sz w:val="32"/>
          <w:szCs w:val="32"/>
        </w:rPr>
      </w:pPr>
    </w:p>
    <w:p>
      <w:pPr>
        <w:rPr>
          <w:rFonts w:eastAsia="仿宋_GB2312"/>
          <w:b/>
          <w:sz w:val="28"/>
          <w:szCs w:val="28"/>
        </w:rPr>
      </w:pPr>
      <w:r>
        <w:rPr>
          <w:rFonts w:eastAsia="仿宋_GB2312"/>
          <w:b/>
          <w:sz w:val="28"/>
          <w:szCs w:val="28"/>
        </w:rPr>
        <w:t>因</w:t>
      </w:r>
      <w:r>
        <w:rPr>
          <w:rFonts w:hint="eastAsia" w:eastAsia="仿宋_GB2312"/>
          <w:b/>
          <w:sz w:val="28"/>
          <w:szCs w:val="28"/>
        </w:rPr>
        <w:t>参会</w:t>
      </w:r>
      <w:r>
        <w:rPr>
          <w:rFonts w:eastAsia="仿宋_GB2312"/>
          <w:b/>
          <w:sz w:val="28"/>
          <w:szCs w:val="28"/>
        </w:rPr>
        <w:t>名额</w:t>
      </w:r>
      <w:r>
        <w:rPr>
          <w:rFonts w:hint="eastAsia" w:eastAsia="仿宋_GB2312"/>
          <w:b/>
          <w:sz w:val="28"/>
          <w:szCs w:val="28"/>
        </w:rPr>
        <w:t>有</w:t>
      </w:r>
      <w:r>
        <w:rPr>
          <w:rFonts w:eastAsia="仿宋_GB2312"/>
          <w:b/>
          <w:sz w:val="28"/>
          <w:szCs w:val="28"/>
        </w:rPr>
        <w:t>限</w:t>
      </w:r>
      <w:r>
        <w:rPr>
          <w:rFonts w:hint="eastAsia" w:eastAsia="仿宋_GB2312"/>
          <w:b/>
          <w:sz w:val="28"/>
          <w:szCs w:val="28"/>
        </w:rPr>
        <w:t>请</w:t>
      </w:r>
      <w:r>
        <w:rPr>
          <w:rFonts w:eastAsia="仿宋_GB2312"/>
          <w:b/>
          <w:sz w:val="28"/>
          <w:szCs w:val="28"/>
        </w:rPr>
        <w:t>尽快</w:t>
      </w:r>
      <w:r>
        <w:rPr>
          <w:rFonts w:hint="eastAsia" w:eastAsia="仿宋_GB2312"/>
          <w:b/>
          <w:sz w:val="28"/>
          <w:szCs w:val="28"/>
        </w:rPr>
        <w:t>报名</w:t>
      </w:r>
    </w:p>
    <w:tbl>
      <w:tblPr>
        <w:tblStyle w:val="8"/>
        <w:tblW w:w="927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仿宋_GB2312" w:hAnsi="宋体" w:eastAsia="仿宋_GB2312"/>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地</w:t>
            </w:r>
            <w:r>
              <w:rPr>
                <w:rFonts w:ascii="仿宋_GB2312" w:hAnsi="宋体" w:eastAsia="仿宋_GB2312"/>
                <w:sz w:val="28"/>
              </w:rPr>
              <w:t xml:space="preserve">  </w:t>
            </w:r>
            <w:r>
              <w:rPr>
                <w:rFonts w:hint="eastAsia" w:ascii="仿宋_GB2312" w:hAnsi="宋体" w:eastAsia="仿宋_GB2312"/>
                <w:sz w:val="28"/>
              </w:rPr>
              <w:t>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宋体" w:eastAsia="仿宋_GB2312"/>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邮</w:t>
            </w:r>
            <w:r>
              <w:rPr>
                <w:rFonts w:ascii="仿宋_GB2312" w:hAnsi="宋体" w:eastAsia="仿宋_GB2312"/>
                <w:sz w:val="28"/>
              </w:rPr>
              <w:t xml:space="preserve">  </w:t>
            </w:r>
            <w:r>
              <w:rPr>
                <w:rFonts w:hint="eastAsia" w:ascii="仿宋_GB2312" w:hAnsi="宋体" w:eastAsia="仿宋_GB2312"/>
                <w:sz w:val="28"/>
              </w:rPr>
              <w:t>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姓</w:t>
            </w:r>
            <w:r>
              <w:rPr>
                <w:rFonts w:ascii="仿宋_GB2312" w:hAnsi="宋体" w:eastAsia="仿宋_GB2312"/>
                <w:sz w:val="28"/>
              </w:rPr>
              <w:t xml:space="preserve">  </w:t>
            </w:r>
            <w:r>
              <w:rPr>
                <w:rFonts w:hint="eastAsia" w:ascii="仿宋_GB2312" w:hAnsi="宋体" w:eastAsia="仿宋_GB2312"/>
                <w:sz w:val="28"/>
              </w:rPr>
              <w:t>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电</w:t>
            </w:r>
            <w:r>
              <w:rPr>
                <w:rFonts w:ascii="仿宋_GB2312" w:hAnsi="宋体" w:eastAsia="仿宋_GB2312"/>
                <w:sz w:val="28"/>
              </w:rPr>
              <w:t xml:space="preserve"> </w:t>
            </w:r>
            <w:r>
              <w:rPr>
                <w:rFonts w:hint="eastAsia" w:ascii="仿宋_GB2312" w:hAnsi="宋体" w:eastAsia="仿宋_GB2312"/>
                <w:sz w:val="28"/>
              </w:rPr>
              <w:t>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ascii="Arial" w:hAnsi="Arial" w:cs="Arial"/>
                <w:sz w:val="28"/>
              </w:rPr>
            </w:pPr>
            <w:r>
              <w:rPr>
                <w:rFonts w:hint="eastAsia" w:ascii="仿宋_GB2312" w:hAnsi="宋体" w:eastAsia="仿宋_GB2312"/>
                <w:sz w:val="28"/>
              </w:rPr>
              <w:t>传真</w:t>
            </w:r>
            <w:r>
              <w:rPr>
                <w:rFonts w:ascii="仿宋_GB2312" w:hAnsi="宋体" w:eastAsia="仿宋_GB2312"/>
                <w:sz w:val="28"/>
              </w:rPr>
              <w:t>/</w:t>
            </w:r>
            <w:r>
              <w:rPr>
                <w:rFonts w:ascii="Arial" w:hAnsi="Arial" w:eastAsia="仿宋_GB2312" w:cs="Arial"/>
                <w:sz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8"/>
              </w:rPr>
            </w:pPr>
            <w:r>
              <w:rPr>
                <w:rFonts w:hint="eastAsia" w:ascii="仿宋_GB2312" w:hAnsi="宋体" w:eastAsia="仿宋_GB2312"/>
                <w:sz w:val="28"/>
              </w:rPr>
              <w:t>手</w:t>
            </w:r>
            <w:r>
              <w:rPr>
                <w:rFonts w:ascii="仿宋_GB2312" w:hAnsi="宋体" w:eastAsia="仿宋_GB2312"/>
                <w:sz w:val="28"/>
              </w:rPr>
              <w:t xml:space="preserve"> </w:t>
            </w:r>
            <w:r>
              <w:rPr>
                <w:rFonts w:hint="eastAsia" w:ascii="仿宋_GB2312" w:hAnsi="宋体" w:eastAsia="仿宋_GB2312"/>
                <w:sz w:val="28"/>
              </w:rPr>
              <w:t>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8"/>
                <w:szCs w:val="28"/>
              </w:rPr>
            </w:pPr>
            <w:r>
              <w:rPr>
                <w:rFonts w:hint="eastAsia" w:ascii="宋体" w:hAnsi="宋体"/>
                <w:sz w:val="28"/>
                <w:szCs w:val="28"/>
              </w:rPr>
              <w:t>住宿是否需要单间：是○</w:t>
            </w:r>
            <w:r>
              <w:rPr>
                <w:rFonts w:ascii="宋体" w:hAnsi="宋体"/>
                <w:sz w:val="28"/>
                <w:szCs w:val="28"/>
              </w:rPr>
              <w:t xml:space="preserve">  </w:t>
            </w:r>
            <w:r>
              <w:rPr>
                <w:rFonts w:hint="eastAsia" w:ascii="宋体" w:hAnsi="宋体"/>
                <w:sz w:val="28"/>
                <w:szCs w:val="28"/>
              </w:rPr>
              <w:t>否○</w:t>
            </w:r>
            <w:r>
              <w:rPr>
                <w:rFonts w:ascii="宋体" w:hAnsi="宋体"/>
                <w:sz w:val="28"/>
                <w:szCs w:val="28"/>
              </w:rPr>
              <w:t xml:space="preserve">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8"/>
                <w:szCs w:val="28"/>
              </w:rPr>
            </w:pPr>
            <w:r>
              <w:rPr>
                <w:rFonts w:hint="eastAsia" w:ascii="宋体" w:hAnsi="宋体"/>
                <w:sz w:val="28"/>
                <w:szCs w:val="28"/>
              </w:rPr>
              <w:t>入住时间：</w:t>
            </w:r>
            <w:r>
              <w:rPr>
                <w:rFonts w:ascii="宋体" w:hAnsi="宋体"/>
                <w:sz w:val="28"/>
                <w:szCs w:val="28"/>
                <w:u w:val="single"/>
              </w:rPr>
              <w:t xml:space="preserve">     </w:t>
            </w:r>
            <w:r>
              <w:rPr>
                <w:rFonts w:hint="eastAsia" w:ascii="宋体" w:hAnsi="宋体"/>
                <w:sz w:val="28"/>
                <w:szCs w:val="28"/>
              </w:rPr>
              <w:t>日</w:t>
            </w:r>
            <w:r>
              <w:rPr>
                <w:rFonts w:ascii="宋体" w:hAnsi="宋体"/>
                <w:sz w:val="28"/>
                <w:szCs w:val="28"/>
                <w:u w:val="single"/>
              </w:rPr>
              <w:t xml:space="preserve">    </w:t>
            </w:r>
            <w:r>
              <w:rPr>
                <w:rFonts w:hint="eastAsia" w:ascii="宋体" w:hAnsi="宋体"/>
                <w:sz w:val="28"/>
                <w:szCs w:val="28"/>
              </w:rPr>
              <w:t>至</w:t>
            </w:r>
            <w:r>
              <w:rPr>
                <w:rFonts w:ascii="宋体" w:hAnsi="宋体"/>
                <w:sz w:val="28"/>
                <w:szCs w:val="28"/>
                <w:u w:val="single"/>
              </w:rPr>
              <w:t xml:space="preserve">     </w:t>
            </w:r>
            <w:r>
              <w:rPr>
                <w:rFonts w:hint="eastAsia" w:ascii="宋体" w:hAnsi="宋体"/>
                <w:sz w:val="28"/>
                <w:szCs w:val="28"/>
              </w:rPr>
              <w:t>日</w:t>
            </w:r>
            <w:r>
              <w:rPr>
                <w:rFonts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pStyle w:val="2"/>
              <w:tabs>
                <w:tab w:val="left" w:pos="1440"/>
              </w:tabs>
              <w:spacing w:line="420" w:lineRule="exact"/>
              <w:ind w:firstLine="0"/>
              <w:jc w:val="left"/>
              <w:rPr>
                <w:rFonts w:hint="eastAsia" w:ascii="黑体" w:hAnsi="宋体" w:eastAsia="黑体"/>
                <w:b w:val="0"/>
                <w:szCs w:val="28"/>
              </w:rPr>
            </w:pPr>
            <w:r>
              <w:rPr>
                <w:rFonts w:hint="eastAsia" w:ascii="黑体" w:hAnsi="宋体" w:eastAsia="黑体"/>
                <w:b w:val="0"/>
                <w:szCs w:val="28"/>
              </w:rPr>
              <w:t>联 系 人：</w:t>
            </w:r>
            <w:r>
              <w:rPr>
                <w:rFonts w:hint="eastAsia" w:ascii="黑体" w:hAnsi="宋体" w:eastAsia="黑体"/>
                <w:b w:val="0"/>
                <w:szCs w:val="28"/>
                <w:lang w:eastAsia="zh-CN"/>
              </w:rPr>
              <w:t>马超</w:t>
            </w:r>
            <w:r>
              <w:rPr>
                <w:rFonts w:hint="eastAsia" w:ascii="黑体" w:hAnsi="宋体" w:eastAsia="黑体"/>
                <w:b w:val="0"/>
                <w:szCs w:val="28"/>
              </w:rPr>
              <w:t xml:space="preserve">              电话：010-</w:t>
            </w:r>
            <w:r>
              <w:rPr>
                <w:rFonts w:hint="eastAsia" w:ascii="黑体" w:hAnsi="宋体" w:eastAsia="黑体"/>
                <w:b w:val="0"/>
                <w:szCs w:val="28"/>
                <w:lang w:val="en-US" w:eastAsia="zh-CN"/>
              </w:rPr>
              <w:t>88280550</w:t>
            </w:r>
            <w:r>
              <w:rPr>
                <w:rFonts w:hint="eastAsia" w:ascii="黑体" w:hAnsi="宋体" w:eastAsia="黑体"/>
                <w:b w:val="0"/>
                <w:szCs w:val="28"/>
              </w:rPr>
              <w:t xml:space="preserve">    </w:t>
            </w:r>
          </w:p>
          <w:p>
            <w:pPr>
              <w:rPr>
                <w:rFonts w:ascii="宋体" w:hAnsi="宋体"/>
                <w:b/>
                <w:sz w:val="28"/>
                <w:szCs w:val="28"/>
              </w:rPr>
            </w:pPr>
            <w:r>
              <w:rPr>
                <w:rFonts w:hint="eastAsia" w:ascii="黑体" w:hAnsi="宋体" w:eastAsia="黑体"/>
                <w:b w:val="0"/>
                <w:szCs w:val="28"/>
                <w:lang w:eastAsia="zh-CN"/>
              </w:rPr>
              <w:t>手</w:t>
            </w:r>
            <w:r>
              <w:rPr>
                <w:rFonts w:hint="eastAsia" w:ascii="黑体" w:hAnsi="宋体" w:eastAsia="黑体"/>
                <w:b w:val="0"/>
                <w:szCs w:val="28"/>
                <w:lang w:val="en-US" w:eastAsia="zh-CN"/>
              </w:rPr>
              <w:t xml:space="preserve">    </w:t>
            </w:r>
            <w:r>
              <w:rPr>
                <w:rFonts w:hint="eastAsia" w:ascii="黑体" w:hAnsi="宋体" w:eastAsia="黑体"/>
                <w:b w:val="0"/>
                <w:szCs w:val="28"/>
                <w:lang w:eastAsia="zh-CN"/>
              </w:rPr>
              <w:t>机</w:t>
            </w:r>
            <w:r>
              <w:rPr>
                <w:rFonts w:hint="eastAsia" w:ascii="黑体" w:hAnsi="宋体" w:eastAsia="黑体"/>
                <w:b w:val="0"/>
                <w:szCs w:val="28"/>
              </w:rPr>
              <w:t>：</w:t>
            </w:r>
            <w:r>
              <w:rPr>
                <w:rFonts w:hint="eastAsia" w:ascii="黑体" w:hAnsi="宋体" w:eastAsia="黑体"/>
                <w:b w:val="0"/>
                <w:szCs w:val="28"/>
                <w:lang w:val="en-US" w:eastAsia="zh-CN"/>
              </w:rPr>
              <w:t xml:space="preserve">13240487419 </w:t>
            </w:r>
            <w:r>
              <w:rPr>
                <w:rFonts w:hint="eastAsia" w:ascii="黑体" w:eastAsia="黑体"/>
                <w:b w:val="0"/>
                <w:sz w:val="30"/>
                <w:szCs w:val="30"/>
              </w:rPr>
              <w:t xml:space="preserve">     邮箱：</w:t>
            </w:r>
            <w:r>
              <w:rPr>
                <w:rFonts w:hint="eastAsia" w:ascii="黑体" w:eastAsia="黑体"/>
                <w:b w:val="0"/>
                <w:sz w:val="30"/>
                <w:szCs w:val="30"/>
                <w:lang w:val="en-US" w:eastAsia="zh-CN"/>
              </w:rPr>
              <w:t>1683101345@qq.com</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宋体" w:hAnsi="宋体"/>
                <w:b/>
                <w:w w:val="90"/>
                <w:sz w:val="28"/>
                <w:szCs w:val="28"/>
              </w:rPr>
            </w:pPr>
            <w:r>
              <w:rPr>
                <w:rFonts w:hint="eastAsia" w:ascii="宋体" w:hAnsi="宋体"/>
                <w:b/>
                <w:w w:val="90"/>
                <w:sz w:val="28"/>
                <w:szCs w:val="28"/>
              </w:rPr>
              <w:t>针对本次培训专题内容，结合实际工作中遇到哪些问题？以便我们反馈给老师并到会场交流探讨、答疑解惑。</w:t>
            </w:r>
          </w:p>
          <w:p>
            <w:pPr>
              <w:rPr>
                <w:rFonts w:ascii="宋体" w:hAnsi="宋体"/>
                <w:sz w:val="28"/>
                <w:szCs w:val="28"/>
                <w:u w:val="single"/>
              </w:rPr>
            </w:pPr>
            <w:r>
              <w:rPr>
                <w:rFonts w:hint="eastAsia" w:ascii="宋体" w:hAnsi="宋体"/>
                <w:sz w:val="28"/>
                <w:szCs w:val="28"/>
              </w:rPr>
              <w:t>问题</w:t>
            </w:r>
            <w:r>
              <w:rPr>
                <w:rFonts w:ascii="宋体" w:hAnsi="宋体"/>
                <w:sz w:val="28"/>
                <w:szCs w:val="28"/>
              </w:rPr>
              <w:t>1</w:t>
            </w:r>
            <w:r>
              <w:rPr>
                <w:rFonts w:hint="eastAsia" w:ascii="宋体" w:hAnsi="宋体"/>
                <w:sz w:val="28"/>
                <w:szCs w:val="28"/>
              </w:rPr>
              <w:t>、</w:t>
            </w:r>
            <w:r>
              <w:rPr>
                <w:rFonts w:ascii="宋体" w:hAnsi="宋体"/>
                <w:sz w:val="28"/>
                <w:szCs w:val="28"/>
                <w:u w:val="single"/>
              </w:rPr>
              <w:t xml:space="preserve">                                           </w:t>
            </w:r>
          </w:p>
          <w:p>
            <w:pPr>
              <w:rPr>
                <w:rFonts w:ascii="宋体" w:hAnsi="宋体"/>
                <w:sz w:val="28"/>
                <w:szCs w:val="28"/>
              </w:rPr>
            </w:pPr>
            <w:r>
              <w:rPr>
                <w:rFonts w:hint="eastAsia" w:ascii="宋体" w:hAnsi="宋体"/>
                <w:sz w:val="28"/>
                <w:szCs w:val="28"/>
              </w:rPr>
              <w:t>问题</w:t>
            </w:r>
            <w:r>
              <w:rPr>
                <w:rFonts w:ascii="宋体" w:hAnsi="宋体"/>
                <w:sz w:val="28"/>
                <w:szCs w:val="28"/>
              </w:rPr>
              <w:t>2</w:t>
            </w:r>
            <w:r>
              <w:rPr>
                <w:rFonts w:hint="eastAsia" w:ascii="宋体" w:hAnsi="宋体"/>
                <w:sz w:val="28"/>
                <w:szCs w:val="28"/>
              </w:rPr>
              <w:t>、</w:t>
            </w:r>
            <w:r>
              <w:rPr>
                <w:rFonts w:ascii="宋体" w:hAnsi="宋体"/>
                <w:sz w:val="28"/>
                <w:szCs w:val="28"/>
                <w:u w:val="single"/>
              </w:rPr>
              <w:t xml:space="preserve">                                           </w:t>
            </w:r>
          </w:p>
        </w:tc>
      </w:tr>
    </w:tbl>
    <w:p>
      <w:pPr>
        <w:rPr>
          <w:rFonts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微软雅黑"/>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0115"/>
    <w:rsid w:val="00003AA6"/>
    <w:rsid w:val="00051111"/>
    <w:rsid w:val="00053FC6"/>
    <w:rsid w:val="000603B5"/>
    <w:rsid w:val="00061739"/>
    <w:rsid w:val="00070342"/>
    <w:rsid w:val="00097184"/>
    <w:rsid w:val="000B4E95"/>
    <w:rsid w:val="000B5AD4"/>
    <w:rsid w:val="000F0EFF"/>
    <w:rsid w:val="00114574"/>
    <w:rsid w:val="001469A2"/>
    <w:rsid w:val="00146CFB"/>
    <w:rsid w:val="00167809"/>
    <w:rsid w:val="00192015"/>
    <w:rsid w:val="001B346C"/>
    <w:rsid w:val="001C7B3A"/>
    <w:rsid w:val="001D537E"/>
    <w:rsid w:val="00201472"/>
    <w:rsid w:val="00214A1F"/>
    <w:rsid w:val="00243C95"/>
    <w:rsid w:val="00250369"/>
    <w:rsid w:val="00253BD2"/>
    <w:rsid w:val="002573C4"/>
    <w:rsid w:val="00260EDA"/>
    <w:rsid w:val="00276515"/>
    <w:rsid w:val="00293315"/>
    <w:rsid w:val="002A0C0D"/>
    <w:rsid w:val="002A15E9"/>
    <w:rsid w:val="002C038E"/>
    <w:rsid w:val="002C0FA0"/>
    <w:rsid w:val="002D5F8D"/>
    <w:rsid w:val="002E28B0"/>
    <w:rsid w:val="002F1965"/>
    <w:rsid w:val="002F2BA8"/>
    <w:rsid w:val="00306596"/>
    <w:rsid w:val="00307EC2"/>
    <w:rsid w:val="003411AE"/>
    <w:rsid w:val="00345113"/>
    <w:rsid w:val="0039225C"/>
    <w:rsid w:val="003C3777"/>
    <w:rsid w:val="003C473B"/>
    <w:rsid w:val="003E4520"/>
    <w:rsid w:val="003F0B9F"/>
    <w:rsid w:val="003F1B0C"/>
    <w:rsid w:val="00403D9F"/>
    <w:rsid w:val="00405845"/>
    <w:rsid w:val="00442256"/>
    <w:rsid w:val="00470F61"/>
    <w:rsid w:val="00473B53"/>
    <w:rsid w:val="004856CC"/>
    <w:rsid w:val="004E0D9A"/>
    <w:rsid w:val="004E0EE3"/>
    <w:rsid w:val="004E53C5"/>
    <w:rsid w:val="00515E53"/>
    <w:rsid w:val="00522E18"/>
    <w:rsid w:val="00532013"/>
    <w:rsid w:val="00585C89"/>
    <w:rsid w:val="005A1485"/>
    <w:rsid w:val="005A7A64"/>
    <w:rsid w:val="005C5AAF"/>
    <w:rsid w:val="005C6AD9"/>
    <w:rsid w:val="005D0659"/>
    <w:rsid w:val="005F6107"/>
    <w:rsid w:val="0064058A"/>
    <w:rsid w:val="00645433"/>
    <w:rsid w:val="0068058F"/>
    <w:rsid w:val="00690D5E"/>
    <w:rsid w:val="006E48CB"/>
    <w:rsid w:val="007031D8"/>
    <w:rsid w:val="00716BB3"/>
    <w:rsid w:val="00720115"/>
    <w:rsid w:val="007466D0"/>
    <w:rsid w:val="007628FF"/>
    <w:rsid w:val="00774F8F"/>
    <w:rsid w:val="00790200"/>
    <w:rsid w:val="00791D82"/>
    <w:rsid w:val="007C404B"/>
    <w:rsid w:val="007E2FFE"/>
    <w:rsid w:val="007F4F54"/>
    <w:rsid w:val="00800A8C"/>
    <w:rsid w:val="00801E76"/>
    <w:rsid w:val="00826E44"/>
    <w:rsid w:val="00833720"/>
    <w:rsid w:val="0083682E"/>
    <w:rsid w:val="00840739"/>
    <w:rsid w:val="008759DC"/>
    <w:rsid w:val="00881F12"/>
    <w:rsid w:val="00895F22"/>
    <w:rsid w:val="008A0F3C"/>
    <w:rsid w:val="008A1B14"/>
    <w:rsid w:val="008E3B5F"/>
    <w:rsid w:val="008F4EEE"/>
    <w:rsid w:val="00900C6C"/>
    <w:rsid w:val="00901454"/>
    <w:rsid w:val="009120CF"/>
    <w:rsid w:val="009430B0"/>
    <w:rsid w:val="00952780"/>
    <w:rsid w:val="00966E2E"/>
    <w:rsid w:val="009B1F4A"/>
    <w:rsid w:val="009B7569"/>
    <w:rsid w:val="009F0FFE"/>
    <w:rsid w:val="009F3759"/>
    <w:rsid w:val="00A372D5"/>
    <w:rsid w:val="00A42AAB"/>
    <w:rsid w:val="00A63AD2"/>
    <w:rsid w:val="00A85386"/>
    <w:rsid w:val="00AA4790"/>
    <w:rsid w:val="00AB2CC4"/>
    <w:rsid w:val="00AF3883"/>
    <w:rsid w:val="00B13B55"/>
    <w:rsid w:val="00B22730"/>
    <w:rsid w:val="00B30E22"/>
    <w:rsid w:val="00B5036D"/>
    <w:rsid w:val="00B61367"/>
    <w:rsid w:val="00B621A4"/>
    <w:rsid w:val="00BA2980"/>
    <w:rsid w:val="00BF2F1D"/>
    <w:rsid w:val="00C649DA"/>
    <w:rsid w:val="00C92342"/>
    <w:rsid w:val="00CA1E3A"/>
    <w:rsid w:val="00CB4C1F"/>
    <w:rsid w:val="00CB7458"/>
    <w:rsid w:val="00CE65E3"/>
    <w:rsid w:val="00D33E1D"/>
    <w:rsid w:val="00D41556"/>
    <w:rsid w:val="00D51091"/>
    <w:rsid w:val="00D732B9"/>
    <w:rsid w:val="00D7628D"/>
    <w:rsid w:val="00D8101F"/>
    <w:rsid w:val="00DA40FB"/>
    <w:rsid w:val="00DB1132"/>
    <w:rsid w:val="00DD57DF"/>
    <w:rsid w:val="00E06CCF"/>
    <w:rsid w:val="00E102C6"/>
    <w:rsid w:val="00E1307C"/>
    <w:rsid w:val="00E248A2"/>
    <w:rsid w:val="00E37ECD"/>
    <w:rsid w:val="00E6522E"/>
    <w:rsid w:val="00E669BD"/>
    <w:rsid w:val="00E83D97"/>
    <w:rsid w:val="00EA51D4"/>
    <w:rsid w:val="00ED08D9"/>
    <w:rsid w:val="00ED37E3"/>
    <w:rsid w:val="00F05875"/>
    <w:rsid w:val="00F07D0E"/>
    <w:rsid w:val="00F22F35"/>
    <w:rsid w:val="00F82FA3"/>
    <w:rsid w:val="00F96195"/>
    <w:rsid w:val="00FB2B44"/>
    <w:rsid w:val="00FC2CAA"/>
    <w:rsid w:val="00FC4E71"/>
    <w:rsid w:val="00FD3A3C"/>
    <w:rsid w:val="00FD6FF2"/>
    <w:rsid w:val="15EA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iPriority w:val="0"/>
    <w:pPr>
      <w:widowControl/>
      <w:spacing w:line="560" w:lineRule="atLeast"/>
      <w:ind w:firstLine="555"/>
    </w:pPr>
    <w:rPr>
      <w:rFonts w:hint="eastAsia" w:ascii="仿宋_GB2312" w:eastAsia="仿宋_GB2312"/>
      <w:b/>
      <w:kern w:val="0"/>
      <w:sz w:val="28"/>
      <w:szCs w:val="20"/>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Hyperlink"/>
    <w:basedOn w:val="5"/>
    <w:unhideWhenUsed/>
    <w:uiPriority w:val="99"/>
    <w:rPr>
      <w:color w:val="0000FF"/>
      <w:u w:val="single"/>
    </w:rPr>
  </w:style>
  <w:style w:type="character" w:customStyle="1" w:styleId="9">
    <w:name w:val="正文文本缩进 Char"/>
    <w:basedOn w:val="5"/>
    <w:link w:val="2"/>
    <w:uiPriority w:val="0"/>
    <w:rPr>
      <w:rFonts w:ascii="仿宋_GB2312" w:hAnsi="Times New Roman" w:eastAsia="仿宋_GB2312" w:cs="Times New Roman"/>
      <w:b/>
      <w:kern w:val="0"/>
      <w:sz w:val="28"/>
      <w:szCs w:val="20"/>
    </w:rPr>
  </w:style>
  <w:style w:type="character" w:customStyle="1" w:styleId="10">
    <w:name w:val="页眉 Char"/>
    <w:basedOn w:val="5"/>
    <w:link w:val="4"/>
    <w:semiHidden/>
    <w:uiPriority w:val="99"/>
    <w:rPr>
      <w:rFonts w:ascii="Times New Roman" w:hAnsi="Times New Roman" w:eastAsia="宋体" w:cs="Times New Roman"/>
      <w:sz w:val="18"/>
      <w:szCs w:val="18"/>
    </w:rPr>
  </w:style>
  <w:style w:type="character" w:customStyle="1" w:styleId="11">
    <w:name w:val="页脚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425</Words>
  <Characters>2425</Characters>
  <Lines>20</Lines>
  <Paragraphs>5</Paragraphs>
  <TotalTime>0</TotalTime>
  <ScaleCrop>false</ScaleCrop>
  <LinksUpToDate>false</LinksUpToDate>
  <CharactersWithSpaces>2845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2017-02-13T06:26:00Z</dcterms:created>
  <dc:creator>微软用户</dc:creator>
  <cp:lastModifiedBy>Administrator</cp:lastModifiedBy>
  <dcterms:modified xsi:type="dcterms:W3CDTF">2018-02-28T01:04:54Z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