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distribute"/>
        <w:rPr>
          <w:color w:val="FF0000"/>
          <w:sz w:val="72"/>
          <w:szCs w:val="72"/>
        </w:rPr>
      </w:pPr>
      <w:bookmarkStart w:id="0" w:name="_Hlk49168315"/>
      <w:r>
        <w:rPr>
          <w:rFonts w:hint="eastAsia"/>
          <w:color w:val="FF0000"/>
          <w:sz w:val="72"/>
          <w:szCs w:val="72"/>
        </w:rPr>
        <w:t>中国化工企业管理协会</w:t>
      </w:r>
    </w:p>
    <w:p>
      <w:pPr>
        <w:pStyle w:val="11"/>
        <w:ind w:firstLine="3360" w:firstLineChars="1400"/>
      </w:pPr>
    </w:p>
    <w:p>
      <w:pPr>
        <w:pStyle w:val="11"/>
        <w:ind w:firstLine="3360" w:firstLineChars="1400"/>
      </w:pPr>
      <w:r>
        <w:pict>
          <v:line id="直接连接符 1" o:spid="_x0000_s1026" o:spt="20" style="position:absolute;left:0pt;margin-left:3.75pt;margin-top:12.6pt;height:0pt;width:408.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">
            <v:path arrowok="t"/>
            <v:fill focussize="0,0"/>
            <v:stroke weight="0.5pt" color="#FF0000" joinstyle="miter"/>
            <v:imagedata o:title=""/>
            <o:lock v:ext="edit"/>
          </v:line>
        </w:pict>
      </w:r>
    </w:p>
    <w:bookmarkEnd w:id="0"/>
    <w:p>
      <w:pPr>
        <w:widowControl/>
        <w:spacing w:line="500" w:lineRule="exact"/>
        <w:jc w:val="center"/>
        <w:rPr>
          <w:rFonts w:ascii="宋体" w:hAnsi="宋体" w:cs="宋体"/>
          <w:b/>
          <w:color w:val="000000"/>
          <w:kern w:val="0"/>
          <w:sz w:val="36"/>
          <w:szCs w:val="36"/>
        </w:rPr>
      </w:pPr>
      <w:r>
        <w:rPr>
          <w:rFonts w:hint="eastAsia" w:ascii="宋体" w:hAnsi="宋体" w:cs="宋体"/>
          <w:b/>
          <w:color w:val="000000"/>
          <w:kern w:val="0"/>
          <w:sz w:val="36"/>
          <w:szCs w:val="36"/>
        </w:rPr>
        <w:t>入会邀请函</w:t>
      </w:r>
    </w:p>
    <w:p>
      <w:pPr>
        <w:widowControl/>
        <w:spacing w:line="500" w:lineRule="exact"/>
        <w:jc w:val="center"/>
        <w:rPr>
          <w:rFonts w:ascii="宋体" w:hAnsi="宋体" w:cs="宋体"/>
          <w:b/>
          <w:color w:val="000000"/>
          <w:kern w:val="0"/>
          <w:sz w:val="36"/>
          <w:szCs w:val="36"/>
        </w:rPr>
      </w:pPr>
    </w:p>
    <w:p>
      <w:pPr>
        <w:widowControl/>
        <w:spacing w:line="460" w:lineRule="exact"/>
        <w:jc w:val="left"/>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有关石油和化工企事业单位：</w:t>
      </w:r>
    </w:p>
    <w:p>
      <w:pPr>
        <w:widowControl/>
        <w:spacing w:line="46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中国化工企业管理协会成立于1986年12月，是由石油化工企业、事业单位和个人按照平等、自愿的原则组成的、经中华人民共和国民政部注册登记的、具有法人资格的全国性社会团体，也是石油化工系统覆盖化工全行业的综合性管理协会。成立34年来，积极发挥政府和企业的桥梁纽带作用，在“为企业服务，为企业家服务”宗旨引领下，取得了骄人的成绩，得到了工信部等国家有关部门、中国企业联合会、中国石油和化工联合会以及行业企业的充分肯定和高度评价。</w:t>
      </w:r>
    </w:p>
    <w:p>
      <w:pPr>
        <w:widowControl/>
        <w:spacing w:line="46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2021年,我会将迎来第七届会员代表大会，选举产生新一届理事会。在此，我会诚邀贵单位加入我会，成为中化企协会员单位。同时，邀请贵单位领导能出任中化企协理事，大家共同努力，在行业改革发展中积极发挥引领带头作用，为建设化工强国贡献力量。</w:t>
      </w:r>
    </w:p>
    <w:p>
      <w:pPr>
        <w:widowControl/>
        <w:spacing w:line="46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顺致最崇高的敬意！</w:t>
      </w:r>
    </w:p>
    <w:p>
      <w:pPr>
        <w:spacing w:line="500" w:lineRule="exact"/>
        <w:ind w:firstLine="560" w:firstLineChars="200"/>
        <w:rPr>
          <w:rFonts w:ascii="仿宋" w:hAnsi="仿宋" w:eastAsia="仿宋" w:cs="华文仿宋"/>
          <w:bCs/>
          <w:sz w:val="28"/>
          <w:szCs w:val="28"/>
        </w:rPr>
      </w:pPr>
      <w:r>
        <w:rPr>
          <w:rFonts w:hint="eastAsia" w:ascii="仿宋" w:hAnsi="仿宋" w:eastAsia="仿宋" w:cs="宋体"/>
          <w:color w:val="000000"/>
          <w:kern w:val="0"/>
          <w:sz w:val="28"/>
          <w:szCs w:val="28"/>
        </w:rPr>
        <w:t>联系电话：13</w:t>
      </w:r>
      <w:r>
        <w:rPr>
          <w:rFonts w:hint="eastAsia" w:ascii="仿宋" w:hAnsi="仿宋" w:eastAsia="仿宋" w:cs="宋体"/>
          <w:color w:val="000000"/>
          <w:kern w:val="0"/>
          <w:sz w:val="28"/>
          <w:szCs w:val="28"/>
          <w:lang w:val="en-US" w:eastAsia="zh-CN"/>
        </w:rPr>
        <w:t>240487419</w:t>
      </w:r>
      <w:r>
        <w:rPr>
          <w:rFonts w:hint="eastAsia" w:ascii="仿宋" w:hAnsi="仿宋" w:eastAsia="仿宋" w:cs="华文仿宋"/>
          <w:bCs/>
          <w:sz w:val="28"/>
          <w:szCs w:val="28"/>
        </w:rPr>
        <w:t xml:space="preserve"> </w:t>
      </w:r>
    </w:p>
    <w:p>
      <w:pPr>
        <w:widowControl/>
        <w:spacing w:line="46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电子信箱：</w:t>
      </w:r>
      <w:r>
        <w:rPr>
          <w:rFonts w:hint="eastAsia" w:ascii="仿宋" w:hAnsi="仿宋" w:eastAsia="仿宋" w:cs="宋体"/>
          <w:color w:val="000000"/>
          <w:kern w:val="0"/>
          <w:sz w:val="28"/>
          <w:szCs w:val="28"/>
          <w:lang w:val="en-US" w:eastAsia="zh-CN"/>
        </w:rPr>
        <w:t>1683101345</w:t>
      </w:r>
      <w:r>
        <w:rPr>
          <w:rFonts w:ascii="仿宋" w:hAnsi="仿宋" w:eastAsia="仿宋" w:cs="宋体"/>
          <w:color w:val="000000"/>
          <w:kern w:val="0"/>
          <w:sz w:val="28"/>
          <w:szCs w:val="28"/>
        </w:rPr>
        <w:t>@qq.com</w:t>
      </w:r>
    </w:p>
    <w:p>
      <w:pPr>
        <w:widowControl/>
        <w:spacing w:line="460" w:lineRule="exact"/>
        <w:ind w:firstLine="560" w:firstLineChars="200"/>
        <w:jc w:val="left"/>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联系人：</w:t>
      </w:r>
      <w:r>
        <w:rPr>
          <w:rFonts w:hint="eastAsia" w:ascii="仿宋" w:hAnsi="仿宋" w:eastAsia="仿宋" w:cs="宋体"/>
          <w:color w:val="000000"/>
          <w:kern w:val="0"/>
          <w:sz w:val="28"/>
          <w:szCs w:val="28"/>
          <w:lang w:val="en-US" w:eastAsia="zh-CN"/>
        </w:rPr>
        <w:t>马超</w:t>
      </w:r>
    </w:p>
    <w:p>
      <w:pPr>
        <w:widowControl/>
        <w:spacing w:line="46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附件：1.入会申请表</w:t>
      </w:r>
    </w:p>
    <w:p>
      <w:pPr>
        <w:widowControl/>
        <w:spacing w:line="46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      2.中化企协理事登记</w:t>
      </w:r>
      <w:bookmarkStart w:id="3" w:name="_GoBack"/>
      <w:bookmarkEnd w:id="3"/>
      <w:r>
        <w:rPr>
          <w:rFonts w:hint="eastAsia" w:ascii="仿宋" w:hAnsi="仿宋" w:eastAsia="仿宋" w:cs="宋体"/>
          <w:color w:val="000000"/>
          <w:kern w:val="0"/>
          <w:sz w:val="28"/>
          <w:szCs w:val="28"/>
        </w:rPr>
        <w:t>表</w:t>
      </w:r>
    </w:p>
    <w:p>
      <w:pPr>
        <w:widowControl/>
        <w:spacing w:line="460" w:lineRule="exact"/>
        <w:ind w:firstLine="1400" w:firstLineChars="50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3.中国化工企业管理协会简介</w:t>
      </w:r>
    </w:p>
    <w:p>
      <w:pPr>
        <w:widowControl/>
        <w:spacing w:line="460" w:lineRule="exact"/>
        <w:ind w:firstLine="1400" w:firstLineChars="500"/>
        <w:jc w:val="left"/>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4.回传入会登记表</w:t>
      </w:r>
    </w:p>
    <w:p>
      <w:pPr>
        <w:widowControl/>
        <w:spacing w:line="500" w:lineRule="exact"/>
        <w:ind w:firstLine="1400" w:firstLineChars="500"/>
        <w:jc w:val="left"/>
        <w:rPr>
          <w:rFonts w:ascii="仿宋" w:hAnsi="仿宋" w:eastAsia="仿宋" w:cs="宋体"/>
          <w:color w:val="000000"/>
          <w:kern w:val="0"/>
          <w:sz w:val="28"/>
          <w:szCs w:val="28"/>
        </w:rPr>
      </w:pPr>
    </w:p>
    <w:p>
      <w:pPr>
        <w:widowControl/>
        <w:spacing w:line="50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                                 中国化工企业管理协会</w:t>
      </w:r>
    </w:p>
    <w:p>
      <w:pPr>
        <w:widowControl/>
        <w:spacing w:line="50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                                二0二0年十月二十九日</w:t>
      </w:r>
    </w:p>
    <w:p>
      <w:pPr>
        <w:widowControl/>
        <w:spacing w:line="560" w:lineRule="atLeast"/>
        <w:jc w:val="left"/>
        <w:rPr>
          <w:rFonts w:ascii="黑体" w:hAnsi="黑体" w:eastAsia="黑体" w:cs="黑体"/>
          <w:color w:val="000000"/>
          <w:kern w:val="0"/>
          <w:sz w:val="28"/>
          <w:szCs w:val="28"/>
        </w:rPr>
      </w:pPr>
      <w:r>
        <w:rPr>
          <w:rFonts w:hint="eastAsia" w:ascii="黑体" w:hAnsi="黑体" w:eastAsia="黑体" w:cs="黑体"/>
          <w:color w:val="000000"/>
          <w:kern w:val="0"/>
          <w:sz w:val="28"/>
          <w:szCs w:val="28"/>
        </w:rPr>
        <w:t>附件1：</w:t>
      </w:r>
    </w:p>
    <w:p>
      <w:pPr>
        <w:widowControl/>
        <w:spacing w:line="200" w:lineRule="atLeast"/>
        <w:jc w:val="center"/>
        <w:rPr>
          <w:rFonts w:ascii="华文中宋" w:hAnsi="华文中宋" w:eastAsia="华文中宋" w:cs="华文中宋"/>
          <w:b/>
          <w:bCs/>
          <w:color w:val="000000"/>
          <w:kern w:val="0"/>
          <w:sz w:val="36"/>
          <w:szCs w:val="36"/>
        </w:rPr>
      </w:pPr>
      <w:bookmarkStart w:id="1" w:name="_Hlk55207605"/>
      <w:r>
        <w:rPr>
          <w:rFonts w:hint="eastAsia" w:ascii="华文中宋" w:hAnsi="华文中宋" w:eastAsia="华文中宋" w:cs="华文中宋"/>
          <w:b/>
          <w:bCs/>
          <w:color w:val="000000"/>
          <w:kern w:val="0"/>
          <w:sz w:val="36"/>
          <w:szCs w:val="36"/>
        </w:rPr>
        <w:t>入会申请表</w:t>
      </w:r>
    </w:p>
    <w:p>
      <w:pPr>
        <w:widowControl/>
        <w:spacing w:line="200" w:lineRule="atLeast"/>
        <w:jc w:val="center"/>
        <w:rPr>
          <w:rFonts w:ascii="华文中宋" w:hAnsi="华文中宋" w:eastAsia="华文中宋" w:cs="华文中宋"/>
          <w:b/>
          <w:bCs/>
          <w:color w:val="000000"/>
          <w:kern w:val="0"/>
          <w:sz w:val="30"/>
          <w:szCs w:val="30"/>
        </w:rPr>
      </w:pPr>
    </w:p>
    <w:p>
      <w:pPr>
        <w:widowControl/>
        <w:spacing w:line="460" w:lineRule="exact"/>
        <w:ind w:firstLine="600" w:firstLineChars="200"/>
        <w:jc w:val="left"/>
        <w:rPr>
          <w:rFonts w:ascii="仿宋" w:hAnsi="仿宋" w:eastAsia="仿宋" w:cs="宋体"/>
          <w:color w:val="000000"/>
          <w:kern w:val="0"/>
          <w:sz w:val="30"/>
          <w:szCs w:val="30"/>
        </w:rPr>
      </w:pPr>
      <w:r>
        <w:rPr>
          <w:rFonts w:ascii="仿宋" w:hAnsi="仿宋" w:eastAsia="仿宋" w:cs="宋体"/>
          <w:color w:val="000000"/>
          <w:kern w:val="0"/>
          <w:sz w:val="30"/>
          <w:szCs w:val="30"/>
        </w:rPr>
        <w:t>我单位申请加入中国化工企业管理协会，遵守协会</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章程</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，执行协会决议，积极参加协会活动，及时反映情况和提出建议，为促进</w:t>
      </w:r>
      <w:r>
        <w:rPr>
          <w:rFonts w:hint="eastAsia" w:ascii="仿宋" w:hAnsi="仿宋" w:eastAsia="仿宋" w:cs="宋体"/>
          <w:color w:val="000000"/>
          <w:kern w:val="0"/>
          <w:sz w:val="30"/>
          <w:szCs w:val="30"/>
        </w:rPr>
        <w:t>石油和化工行业高质量发展</w:t>
      </w:r>
      <w:r>
        <w:rPr>
          <w:rFonts w:ascii="仿宋" w:hAnsi="仿宋" w:eastAsia="仿宋" w:cs="宋体"/>
          <w:color w:val="000000"/>
          <w:kern w:val="0"/>
          <w:sz w:val="30"/>
          <w:szCs w:val="30"/>
        </w:rPr>
        <w:t>做贡献。</w:t>
      </w:r>
    </w:p>
    <w:p>
      <w:pPr>
        <w:widowControl/>
        <w:spacing w:line="200" w:lineRule="atLeast"/>
        <w:jc w:val="center"/>
        <w:rPr>
          <w:rFonts w:ascii="华文中宋" w:hAnsi="华文中宋" w:eastAsia="华文中宋" w:cs="华文中宋"/>
          <w:b/>
          <w:bCs/>
          <w:color w:val="000000"/>
          <w:kern w:val="0"/>
          <w:sz w:val="30"/>
          <w:szCs w:val="30"/>
        </w:rPr>
      </w:pPr>
      <w:r>
        <w:rPr>
          <w:rFonts w:hint="eastAsia" w:ascii="华文中宋" w:hAnsi="华文中宋" w:eastAsia="华文中宋" w:cs="华文中宋"/>
          <w:b/>
          <w:bCs/>
          <w:color w:val="000000"/>
          <w:kern w:val="0"/>
          <w:sz w:val="30"/>
          <w:szCs w:val="30"/>
        </w:rPr>
        <w:t>中国化工企业管理协会团体会员申请入会登记表</w:t>
      </w:r>
    </w:p>
    <w:tbl>
      <w:tblPr>
        <w:tblStyle w:val="7"/>
        <w:tblW w:w="8408"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488"/>
        <w:gridCol w:w="2895"/>
        <w:gridCol w:w="1492"/>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42" w:type="dxa"/>
          </w:tcPr>
          <w:p>
            <w:pPr>
              <w:widowControl/>
              <w:spacing w:line="200" w:lineRule="atLeast"/>
              <w:jc w:val="left"/>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单位名称</w:t>
            </w:r>
          </w:p>
        </w:tc>
        <w:tc>
          <w:tcPr>
            <w:tcW w:w="3383" w:type="dxa"/>
            <w:gridSpan w:val="2"/>
          </w:tcPr>
          <w:p>
            <w:pPr>
              <w:widowControl/>
              <w:spacing w:line="200" w:lineRule="atLeast"/>
              <w:jc w:val="left"/>
              <w:rPr>
                <w:rFonts w:ascii="仿宋" w:hAnsi="仿宋" w:eastAsia="仿宋" w:cs="宋体"/>
                <w:b/>
                <w:bCs/>
                <w:color w:val="000000"/>
                <w:kern w:val="0"/>
                <w:sz w:val="30"/>
                <w:szCs w:val="30"/>
              </w:rPr>
            </w:pPr>
          </w:p>
        </w:tc>
        <w:tc>
          <w:tcPr>
            <w:tcW w:w="1492" w:type="dxa"/>
          </w:tcPr>
          <w:p>
            <w:pPr>
              <w:widowControl/>
              <w:spacing w:line="200" w:lineRule="atLeast"/>
              <w:jc w:val="left"/>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主管部门</w:t>
            </w:r>
          </w:p>
        </w:tc>
        <w:tc>
          <w:tcPr>
            <w:tcW w:w="2091" w:type="dxa"/>
          </w:tcPr>
          <w:p>
            <w:pPr>
              <w:widowControl/>
              <w:spacing w:line="200" w:lineRule="atLeast"/>
              <w:jc w:val="left"/>
              <w:rPr>
                <w:rFonts w:ascii="仿宋" w:hAnsi="仿宋" w:eastAsia="仿宋" w:cs="宋体"/>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42" w:type="dxa"/>
          </w:tcPr>
          <w:p>
            <w:pPr>
              <w:widowControl/>
              <w:spacing w:line="400" w:lineRule="atLeast"/>
              <w:jc w:val="left"/>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成立时间</w:t>
            </w:r>
          </w:p>
        </w:tc>
        <w:tc>
          <w:tcPr>
            <w:tcW w:w="3383" w:type="dxa"/>
            <w:gridSpan w:val="2"/>
          </w:tcPr>
          <w:p>
            <w:pPr>
              <w:widowControl/>
              <w:spacing w:line="400" w:lineRule="atLeast"/>
              <w:jc w:val="left"/>
              <w:rPr>
                <w:rFonts w:ascii="仿宋" w:hAnsi="仿宋" w:eastAsia="仿宋" w:cs="宋体"/>
                <w:b/>
                <w:bCs/>
                <w:color w:val="000000"/>
                <w:kern w:val="0"/>
                <w:sz w:val="30"/>
                <w:szCs w:val="30"/>
              </w:rPr>
            </w:pPr>
          </w:p>
        </w:tc>
        <w:tc>
          <w:tcPr>
            <w:tcW w:w="1492" w:type="dxa"/>
          </w:tcPr>
          <w:p>
            <w:pPr>
              <w:widowControl/>
              <w:spacing w:line="400" w:lineRule="atLeast"/>
              <w:jc w:val="left"/>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企业性质</w:t>
            </w:r>
          </w:p>
        </w:tc>
        <w:tc>
          <w:tcPr>
            <w:tcW w:w="2091" w:type="dxa"/>
          </w:tcPr>
          <w:p>
            <w:pPr>
              <w:widowControl/>
              <w:spacing w:line="400" w:lineRule="atLeast"/>
              <w:jc w:val="left"/>
              <w:rPr>
                <w:rFonts w:ascii="仿宋" w:hAnsi="仿宋" w:eastAsia="仿宋" w:cs="宋体"/>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42" w:type="dxa"/>
          </w:tcPr>
          <w:p>
            <w:pPr>
              <w:widowControl/>
              <w:spacing w:line="400" w:lineRule="atLeast"/>
              <w:jc w:val="left"/>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职工人数</w:t>
            </w:r>
          </w:p>
        </w:tc>
        <w:tc>
          <w:tcPr>
            <w:tcW w:w="3383" w:type="dxa"/>
            <w:gridSpan w:val="2"/>
          </w:tcPr>
          <w:p>
            <w:pPr>
              <w:widowControl/>
              <w:spacing w:line="400" w:lineRule="atLeast"/>
              <w:jc w:val="left"/>
              <w:rPr>
                <w:rFonts w:ascii="仿宋" w:hAnsi="仿宋" w:eastAsia="仿宋" w:cs="宋体"/>
                <w:b/>
                <w:bCs/>
                <w:color w:val="000000"/>
                <w:kern w:val="0"/>
                <w:sz w:val="30"/>
                <w:szCs w:val="30"/>
              </w:rPr>
            </w:pPr>
          </w:p>
        </w:tc>
        <w:tc>
          <w:tcPr>
            <w:tcW w:w="1492" w:type="dxa"/>
          </w:tcPr>
          <w:p>
            <w:pPr>
              <w:widowControl/>
              <w:spacing w:line="400" w:lineRule="atLeast"/>
              <w:jc w:val="left"/>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电    话</w:t>
            </w:r>
          </w:p>
        </w:tc>
        <w:tc>
          <w:tcPr>
            <w:tcW w:w="2091" w:type="dxa"/>
          </w:tcPr>
          <w:p>
            <w:pPr>
              <w:widowControl/>
              <w:spacing w:line="400" w:lineRule="atLeast"/>
              <w:jc w:val="left"/>
              <w:rPr>
                <w:rFonts w:ascii="仿宋" w:hAnsi="仿宋" w:eastAsia="仿宋" w:cs="宋体"/>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42" w:type="dxa"/>
          </w:tcPr>
          <w:p>
            <w:pPr>
              <w:widowControl/>
              <w:spacing w:line="400" w:lineRule="atLeast"/>
              <w:jc w:val="left"/>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邮政编码</w:t>
            </w:r>
          </w:p>
        </w:tc>
        <w:tc>
          <w:tcPr>
            <w:tcW w:w="3383" w:type="dxa"/>
            <w:gridSpan w:val="2"/>
          </w:tcPr>
          <w:p>
            <w:pPr>
              <w:widowControl/>
              <w:spacing w:line="400" w:lineRule="atLeast"/>
              <w:jc w:val="left"/>
              <w:rPr>
                <w:rFonts w:ascii="仿宋" w:hAnsi="仿宋" w:eastAsia="仿宋" w:cs="宋体"/>
                <w:b/>
                <w:bCs/>
                <w:color w:val="000000"/>
                <w:kern w:val="0"/>
                <w:sz w:val="30"/>
                <w:szCs w:val="30"/>
              </w:rPr>
            </w:pPr>
          </w:p>
        </w:tc>
        <w:tc>
          <w:tcPr>
            <w:tcW w:w="1492" w:type="dxa"/>
          </w:tcPr>
          <w:p>
            <w:pPr>
              <w:widowControl/>
              <w:spacing w:line="400" w:lineRule="atLeast"/>
              <w:jc w:val="left"/>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电子邮件</w:t>
            </w:r>
          </w:p>
        </w:tc>
        <w:tc>
          <w:tcPr>
            <w:tcW w:w="2091" w:type="dxa"/>
          </w:tcPr>
          <w:p>
            <w:pPr>
              <w:widowControl/>
              <w:spacing w:line="400" w:lineRule="atLeast"/>
              <w:jc w:val="left"/>
              <w:rPr>
                <w:rFonts w:ascii="仿宋" w:hAnsi="仿宋" w:eastAsia="仿宋" w:cs="宋体"/>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42" w:type="dxa"/>
          </w:tcPr>
          <w:p>
            <w:pPr>
              <w:widowControl/>
              <w:spacing w:line="400" w:lineRule="atLeast"/>
              <w:jc w:val="left"/>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主要产品</w:t>
            </w:r>
          </w:p>
        </w:tc>
        <w:tc>
          <w:tcPr>
            <w:tcW w:w="3383" w:type="dxa"/>
            <w:gridSpan w:val="2"/>
          </w:tcPr>
          <w:p>
            <w:pPr>
              <w:widowControl/>
              <w:spacing w:line="400" w:lineRule="atLeast"/>
              <w:jc w:val="left"/>
              <w:rPr>
                <w:rFonts w:ascii="仿宋" w:hAnsi="仿宋" w:eastAsia="仿宋" w:cs="宋体"/>
                <w:b/>
                <w:bCs/>
                <w:color w:val="000000"/>
                <w:kern w:val="0"/>
                <w:sz w:val="30"/>
                <w:szCs w:val="30"/>
              </w:rPr>
            </w:pPr>
          </w:p>
        </w:tc>
        <w:tc>
          <w:tcPr>
            <w:tcW w:w="1492" w:type="dxa"/>
          </w:tcPr>
          <w:p>
            <w:pPr>
              <w:widowControl/>
              <w:spacing w:line="400" w:lineRule="atLeast"/>
              <w:jc w:val="left"/>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规    模</w:t>
            </w:r>
          </w:p>
        </w:tc>
        <w:tc>
          <w:tcPr>
            <w:tcW w:w="2091" w:type="dxa"/>
          </w:tcPr>
          <w:p>
            <w:pPr>
              <w:widowControl/>
              <w:spacing w:line="400" w:lineRule="atLeast"/>
              <w:jc w:val="left"/>
              <w:rPr>
                <w:rFonts w:ascii="仿宋" w:hAnsi="仿宋" w:eastAsia="仿宋" w:cs="宋体"/>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442" w:type="dxa"/>
          </w:tcPr>
          <w:p>
            <w:pPr>
              <w:widowControl/>
              <w:spacing w:line="400" w:lineRule="atLeast"/>
              <w:jc w:val="left"/>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企业法人</w:t>
            </w:r>
          </w:p>
        </w:tc>
        <w:tc>
          <w:tcPr>
            <w:tcW w:w="3383" w:type="dxa"/>
            <w:gridSpan w:val="2"/>
          </w:tcPr>
          <w:p>
            <w:pPr>
              <w:widowControl/>
              <w:spacing w:line="400" w:lineRule="atLeast"/>
              <w:jc w:val="left"/>
              <w:rPr>
                <w:rFonts w:ascii="仿宋" w:hAnsi="仿宋" w:eastAsia="仿宋" w:cs="宋体"/>
                <w:b/>
                <w:bCs/>
                <w:color w:val="000000"/>
                <w:kern w:val="0"/>
                <w:sz w:val="30"/>
                <w:szCs w:val="30"/>
              </w:rPr>
            </w:pPr>
          </w:p>
        </w:tc>
        <w:tc>
          <w:tcPr>
            <w:tcW w:w="1492" w:type="dxa"/>
          </w:tcPr>
          <w:p>
            <w:pPr>
              <w:widowControl/>
              <w:spacing w:line="400" w:lineRule="atLeast"/>
              <w:jc w:val="left"/>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联 系 人</w:t>
            </w:r>
            <w:r>
              <w:rPr>
                <w:rFonts w:hint="eastAsia" w:ascii="仿宋" w:hAnsi="仿宋" w:eastAsia="仿宋" w:cs="宋体"/>
                <w:b/>
                <w:bCs/>
                <w:color w:val="000000"/>
                <w:kern w:val="0"/>
                <w:sz w:val="30"/>
                <w:szCs w:val="30"/>
              </w:rPr>
              <w:tab/>
            </w:r>
          </w:p>
        </w:tc>
        <w:tc>
          <w:tcPr>
            <w:tcW w:w="2091" w:type="dxa"/>
          </w:tcPr>
          <w:p>
            <w:pPr>
              <w:widowControl/>
              <w:spacing w:line="400" w:lineRule="atLeast"/>
              <w:jc w:val="left"/>
              <w:rPr>
                <w:rFonts w:ascii="仿宋" w:hAnsi="仿宋" w:eastAsia="仿宋" w:cs="宋体"/>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42" w:type="dxa"/>
          </w:tcPr>
          <w:p>
            <w:pPr>
              <w:widowControl/>
              <w:spacing w:line="400" w:lineRule="atLeast"/>
              <w:jc w:val="left"/>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通讯地址</w:t>
            </w:r>
          </w:p>
        </w:tc>
        <w:tc>
          <w:tcPr>
            <w:tcW w:w="6966" w:type="dxa"/>
            <w:gridSpan w:val="4"/>
          </w:tcPr>
          <w:p>
            <w:pPr>
              <w:widowControl/>
              <w:spacing w:line="400" w:lineRule="atLeast"/>
              <w:jc w:val="left"/>
              <w:rPr>
                <w:rFonts w:ascii="仿宋" w:hAnsi="仿宋" w:eastAsia="仿宋" w:cs="宋体"/>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930" w:type="dxa"/>
            <w:gridSpan w:val="2"/>
          </w:tcPr>
          <w:p>
            <w:pPr>
              <w:widowControl/>
              <w:spacing w:line="400" w:lineRule="atLeast"/>
              <w:jc w:val="left"/>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会员级别</w:t>
            </w:r>
          </w:p>
        </w:tc>
        <w:tc>
          <w:tcPr>
            <w:tcW w:w="6478" w:type="dxa"/>
            <w:gridSpan w:val="3"/>
          </w:tcPr>
          <w:p>
            <w:pPr>
              <w:widowControl/>
              <w:spacing w:line="400" w:lineRule="atLeast"/>
              <w:ind w:firstLine="904" w:firstLineChars="300"/>
              <w:jc w:val="left"/>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 xml:space="preserve"> □会员    </w:t>
            </w:r>
            <w:r>
              <w:rPr>
                <w:rFonts w:hint="eastAsia" w:ascii="仿宋" w:hAnsi="仿宋" w:eastAsia="仿宋" w:cs="宋体"/>
                <w:b/>
                <w:bCs/>
                <w:color w:val="000000"/>
                <w:kern w:val="0"/>
                <w:sz w:val="30"/>
                <w:szCs w:val="30"/>
              </w:rPr>
              <w:sym w:font="Wingdings 2" w:char="00A3"/>
            </w:r>
            <w:r>
              <w:rPr>
                <w:rFonts w:hint="eastAsia" w:ascii="仿宋" w:hAnsi="仿宋" w:eastAsia="仿宋" w:cs="宋体"/>
                <w:b/>
                <w:bCs/>
                <w:color w:val="000000"/>
                <w:kern w:val="0"/>
                <w:sz w:val="30"/>
                <w:szCs w:val="30"/>
              </w:rPr>
              <w:t>理事    □副会长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930" w:type="dxa"/>
            <w:gridSpan w:val="2"/>
          </w:tcPr>
          <w:p>
            <w:pPr>
              <w:widowControl/>
              <w:spacing w:line="400" w:lineRule="atLeast"/>
              <w:jc w:val="left"/>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理 事 会</w:t>
            </w:r>
          </w:p>
          <w:p>
            <w:pPr>
              <w:widowControl/>
              <w:spacing w:line="400" w:lineRule="atLeast"/>
              <w:jc w:val="left"/>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审批意见</w:t>
            </w:r>
          </w:p>
        </w:tc>
        <w:tc>
          <w:tcPr>
            <w:tcW w:w="6478" w:type="dxa"/>
            <w:gridSpan w:val="3"/>
          </w:tcPr>
          <w:p>
            <w:pPr>
              <w:widowControl/>
              <w:spacing w:line="400" w:lineRule="atLeast"/>
              <w:jc w:val="left"/>
              <w:rPr>
                <w:rFonts w:ascii="仿宋" w:hAnsi="仿宋" w:eastAsia="仿宋" w:cs="宋体"/>
                <w:b/>
                <w:bCs/>
                <w:color w:val="000000"/>
                <w:kern w:val="0"/>
                <w:sz w:val="30"/>
                <w:szCs w:val="30"/>
              </w:rPr>
            </w:pPr>
          </w:p>
        </w:tc>
      </w:tr>
    </w:tbl>
    <w:p>
      <w:pPr>
        <w:widowControl/>
        <w:spacing w:line="460" w:lineRule="exact"/>
        <w:ind w:firstLine="602" w:firstLineChars="200"/>
        <w:jc w:val="left"/>
        <w:rPr>
          <w:rFonts w:ascii="仿宋" w:hAnsi="仿宋" w:eastAsia="仿宋" w:cs="宋体"/>
          <w:color w:val="000000"/>
          <w:kern w:val="0"/>
          <w:sz w:val="30"/>
          <w:szCs w:val="30"/>
        </w:rPr>
      </w:pPr>
      <w:r>
        <w:rPr>
          <w:rFonts w:hint="eastAsia" w:ascii="仿宋" w:hAnsi="仿宋" w:eastAsia="仿宋" w:cs="宋体"/>
          <w:b/>
          <w:bCs/>
          <w:color w:val="000000"/>
          <w:kern w:val="0"/>
          <w:sz w:val="30"/>
          <w:szCs w:val="30"/>
        </w:rPr>
        <w:t>说明：</w:t>
      </w:r>
      <w:r>
        <w:rPr>
          <w:rFonts w:hint="eastAsia" w:ascii="仿宋" w:hAnsi="仿宋" w:eastAsia="仿宋" w:cs="宋体"/>
          <w:color w:val="000000"/>
          <w:kern w:val="0"/>
          <w:sz w:val="30"/>
          <w:szCs w:val="30"/>
        </w:rPr>
        <w:t>在会员级别一栏中，请在选中项中划“√”。申请入会的会员需填此表一式两份（可复印），加盖公章后寄回本会，经协会批准后，一份存档，一份寄回原单位保存。         </w:t>
      </w:r>
    </w:p>
    <w:p>
      <w:pPr>
        <w:widowControl/>
        <w:spacing w:line="460" w:lineRule="exact"/>
        <w:ind w:firstLine="600" w:firstLineChars="200"/>
        <w:jc w:val="left"/>
        <w:rPr>
          <w:rFonts w:ascii="仿宋" w:hAnsi="仿宋" w:eastAsia="仿宋" w:cs="宋体"/>
          <w:color w:val="000000"/>
          <w:kern w:val="0"/>
          <w:sz w:val="30"/>
          <w:szCs w:val="30"/>
        </w:rPr>
      </w:pPr>
    </w:p>
    <w:p>
      <w:pPr>
        <w:widowControl/>
        <w:spacing w:line="560" w:lineRule="atLeast"/>
        <w:ind w:firstLine="900" w:firstLineChars="3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申请单位公章：                  审核单位公章：</w:t>
      </w:r>
    </w:p>
    <w:p>
      <w:pPr>
        <w:widowControl/>
        <w:spacing w:line="560" w:lineRule="atLeast"/>
        <w:ind w:firstLine="600" w:firstLineChars="2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xml:space="preserve">  年   月  日                      年   月  日</w:t>
      </w:r>
    </w:p>
    <w:bookmarkEnd w:id="1"/>
    <w:p>
      <w:pPr>
        <w:widowControl/>
        <w:spacing w:line="560" w:lineRule="atLeast"/>
        <w:jc w:val="left"/>
        <w:rPr>
          <w:rFonts w:ascii="黑体" w:hAnsi="黑体" w:eastAsia="黑体" w:cs="黑体"/>
          <w:color w:val="000000"/>
          <w:kern w:val="0"/>
          <w:sz w:val="28"/>
          <w:szCs w:val="28"/>
        </w:rPr>
      </w:pPr>
      <w:r>
        <w:rPr>
          <w:rFonts w:hint="eastAsia" w:ascii="黑体" w:hAnsi="黑体" w:eastAsia="黑体" w:cs="黑体"/>
          <w:color w:val="000000"/>
          <w:kern w:val="0"/>
          <w:sz w:val="28"/>
          <w:szCs w:val="28"/>
        </w:rPr>
        <w:t>附件2：</w:t>
      </w:r>
      <w:bookmarkStart w:id="2" w:name="_Hlk55207646"/>
    </w:p>
    <w:tbl>
      <w:tblPr>
        <w:tblStyle w:val="7"/>
        <w:tblpPr w:leftFromText="180" w:rightFromText="180" w:vertAnchor="text" w:horzAnchor="margin" w:tblpX="-289" w:tblpY="886"/>
        <w:tblOverlap w:val="never"/>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1426"/>
        <w:gridCol w:w="1725"/>
        <w:gridCol w:w="1513"/>
        <w:gridCol w:w="1258"/>
        <w:gridCol w:w="1350"/>
      </w:tblGrid>
      <w:tr>
        <w:tblPrEx>
          <w:tblCellMar>
            <w:top w:w="0" w:type="dxa"/>
            <w:left w:w="108" w:type="dxa"/>
            <w:bottom w:w="0" w:type="dxa"/>
            <w:right w:w="108" w:type="dxa"/>
          </w:tblCellMar>
        </w:tblPrEx>
        <w:trPr>
          <w:trHeight w:val="561" w:hRule="atLeast"/>
        </w:trPr>
        <w:tc>
          <w:tcPr>
            <w:tcW w:w="1486" w:type="dxa"/>
            <w:vAlign w:val="center"/>
          </w:tcPr>
          <w:p>
            <w:pPr>
              <w:widowControl/>
              <w:spacing w:line="580" w:lineRule="exact"/>
              <w:ind w:hanging="2"/>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姓  名</w:t>
            </w:r>
          </w:p>
        </w:tc>
        <w:tc>
          <w:tcPr>
            <w:tcW w:w="1426" w:type="dxa"/>
            <w:vAlign w:val="center"/>
          </w:tcPr>
          <w:p>
            <w:pPr>
              <w:widowControl/>
              <w:spacing w:line="580" w:lineRule="exact"/>
              <w:jc w:val="left"/>
              <w:rPr>
                <w:rFonts w:ascii="仿宋" w:hAnsi="仿宋" w:eastAsia="仿宋" w:cs="仿宋"/>
                <w:b/>
                <w:bCs/>
                <w:color w:val="000000"/>
                <w:kern w:val="0"/>
                <w:sz w:val="28"/>
                <w:szCs w:val="28"/>
              </w:rPr>
            </w:pPr>
          </w:p>
        </w:tc>
        <w:tc>
          <w:tcPr>
            <w:tcW w:w="1725" w:type="dxa"/>
            <w:vAlign w:val="center"/>
          </w:tcPr>
          <w:p>
            <w:pPr>
              <w:widowControl/>
              <w:spacing w:line="580" w:lineRule="exac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出生年月</w:t>
            </w:r>
          </w:p>
        </w:tc>
        <w:tc>
          <w:tcPr>
            <w:tcW w:w="4121" w:type="dxa"/>
            <w:gridSpan w:val="3"/>
            <w:vAlign w:val="center"/>
          </w:tcPr>
          <w:p>
            <w:pPr>
              <w:widowControl/>
              <w:spacing w:line="580" w:lineRule="exact"/>
              <w:jc w:val="left"/>
              <w:rPr>
                <w:rFonts w:ascii="仿宋" w:hAnsi="仿宋" w:eastAsia="仿宋" w:cs="仿宋"/>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86" w:type="dxa"/>
            <w:vAlign w:val="center"/>
          </w:tcPr>
          <w:p>
            <w:pPr>
              <w:widowControl/>
              <w:spacing w:line="580" w:lineRule="exact"/>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性  别</w:t>
            </w:r>
          </w:p>
        </w:tc>
        <w:tc>
          <w:tcPr>
            <w:tcW w:w="1426" w:type="dxa"/>
            <w:vAlign w:val="center"/>
          </w:tcPr>
          <w:p>
            <w:pPr>
              <w:widowControl/>
              <w:spacing w:line="580" w:lineRule="exact"/>
              <w:jc w:val="left"/>
              <w:rPr>
                <w:rFonts w:ascii="仿宋" w:hAnsi="仿宋" w:eastAsia="仿宋" w:cs="仿宋"/>
                <w:b/>
                <w:bCs/>
                <w:color w:val="000000"/>
                <w:kern w:val="0"/>
                <w:sz w:val="28"/>
                <w:szCs w:val="28"/>
              </w:rPr>
            </w:pPr>
          </w:p>
        </w:tc>
        <w:tc>
          <w:tcPr>
            <w:tcW w:w="1725" w:type="dxa"/>
            <w:vAlign w:val="center"/>
          </w:tcPr>
          <w:p>
            <w:pPr>
              <w:widowControl/>
              <w:spacing w:line="580" w:lineRule="exac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民  族</w:t>
            </w:r>
          </w:p>
        </w:tc>
        <w:tc>
          <w:tcPr>
            <w:tcW w:w="1513" w:type="dxa"/>
            <w:vAlign w:val="center"/>
          </w:tcPr>
          <w:p>
            <w:pPr>
              <w:widowControl/>
              <w:spacing w:line="580" w:lineRule="exact"/>
              <w:jc w:val="left"/>
              <w:rPr>
                <w:rFonts w:ascii="仿宋" w:hAnsi="仿宋" w:eastAsia="仿宋" w:cs="仿宋"/>
                <w:b/>
                <w:bCs/>
                <w:color w:val="000000"/>
                <w:kern w:val="0"/>
                <w:sz w:val="28"/>
                <w:szCs w:val="28"/>
              </w:rPr>
            </w:pPr>
          </w:p>
        </w:tc>
        <w:tc>
          <w:tcPr>
            <w:tcW w:w="1258" w:type="dxa"/>
            <w:vAlign w:val="center"/>
          </w:tcPr>
          <w:p>
            <w:pPr>
              <w:widowControl/>
              <w:spacing w:line="580" w:lineRule="exact"/>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国  籍</w:t>
            </w:r>
          </w:p>
        </w:tc>
        <w:tc>
          <w:tcPr>
            <w:tcW w:w="1350" w:type="dxa"/>
            <w:vAlign w:val="center"/>
          </w:tcPr>
          <w:p>
            <w:pPr>
              <w:widowControl/>
              <w:spacing w:line="580" w:lineRule="exact"/>
              <w:jc w:val="left"/>
              <w:rPr>
                <w:rFonts w:ascii="仿宋" w:hAnsi="仿宋" w:eastAsia="仿宋" w:cs="仿宋"/>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86" w:type="dxa"/>
            <w:vAlign w:val="center"/>
          </w:tcPr>
          <w:p>
            <w:pPr>
              <w:widowControl/>
              <w:spacing w:line="580" w:lineRule="exact"/>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证件类型</w:t>
            </w:r>
          </w:p>
        </w:tc>
        <w:tc>
          <w:tcPr>
            <w:tcW w:w="1426" w:type="dxa"/>
            <w:vAlign w:val="center"/>
          </w:tcPr>
          <w:p>
            <w:pPr>
              <w:widowControl/>
              <w:spacing w:line="580" w:lineRule="exact"/>
              <w:jc w:val="left"/>
              <w:rPr>
                <w:rFonts w:ascii="仿宋" w:hAnsi="仿宋" w:eastAsia="仿宋" w:cs="仿宋"/>
                <w:b/>
                <w:bCs/>
                <w:color w:val="000000"/>
                <w:kern w:val="0"/>
                <w:sz w:val="28"/>
                <w:szCs w:val="28"/>
              </w:rPr>
            </w:pPr>
          </w:p>
        </w:tc>
        <w:tc>
          <w:tcPr>
            <w:tcW w:w="1725" w:type="dxa"/>
            <w:vAlign w:val="center"/>
          </w:tcPr>
          <w:p>
            <w:pPr>
              <w:widowControl/>
              <w:spacing w:line="580" w:lineRule="exac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证件编号</w:t>
            </w:r>
          </w:p>
        </w:tc>
        <w:tc>
          <w:tcPr>
            <w:tcW w:w="4121" w:type="dxa"/>
            <w:gridSpan w:val="3"/>
            <w:vAlign w:val="center"/>
          </w:tcPr>
          <w:p>
            <w:pPr>
              <w:widowControl/>
              <w:spacing w:line="580" w:lineRule="exact"/>
              <w:jc w:val="left"/>
              <w:rPr>
                <w:rFonts w:ascii="仿宋" w:hAnsi="仿宋" w:eastAsia="仿宋" w:cs="仿宋"/>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86" w:type="dxa"/>
            <w:vAlign w:val="center"/>
          </w:tcPr>
          <w:p>
            <w:pPr>
              <w:widowControl/>
              <w:spacing w:line="580" w:lineRule="exact"/>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政治面貌</w:t>
            </w:r>
          </w:p>
        </w:tc>
        <w:tc>
          <w:tcPr>
            <w:tcW w:w="1426" w:type="dxa"/>
            <w:vAlign w:val="center"/>
          </w:tcPr>
          <w:p>
            <w:pPr>
              <w:widowControl/>
              <w:spacing w:line="580" w:lineRule="exact"/>
              <w:jc w:val="left"/>
              <w:rPr>
                <w:rFonts w:ascii="仿宋" w:hAnsi="仿宋" w:eastAsia="仿宋" w:cs="仿宋"/>
                <w:b/>
                <w:bCs/>
                <w:color w:val="000000"/>
                <w:kern w:val="0"/>
                <w:sz w:val="28"/>
                <w:szCs w:val="28"/>
              </w:rPr>
            </w:pPr>
          </w:p>
        </w:tc>
        <w:tc>
          <w:tcPr>
            <w:tcW w:w="1725" w:type="dxa"/>
            <w:vAlign w:val="center"/>
          </w:tcPr>
          <w:p>
            <w:pPr>
              <w:widowControl/>
              <w:spacing w:line="580" w:lineRule="exac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学  历</w:t>
            </w:r>
          </w:p>
        </w:tc>
        <w:tc>
          <w:tcPr>
            <w:tcW w:w="1513" w:type="dxa"/>
            <w:vAlign w:val="center"/>
          </w:tcPr>
          <w:p>
            <w:pPr>
              <w:widowControl/>
              <w:spacing w:line="580" w:lineRule="exact"/>
              <w:jc w:val="left"/>
              <w:rPr>
                <w:rFonts w:ascii="仿宋" w:hAnsi="仿宋" w:eastAsia="仿宋" w:cs="仿宋"/>
                <w:b/>
                <w:bCs/>
                <w:color w:val="000000"/>
                <w:kern w:val="0"/>
                <w:sz w:val="28"/>
                <w:szCs w:val="28"/>
              </w:rPr>
            </w:pPr>
          </w:p>
        </w:tc>
        <w:tc>
          <w:tcPr>
            <w:tcW w:w="1258" w:type="dxa"/>
            <w:vAlign w:val="center"/>
          </w:tcPr>
          <w:p>
            <w:pPr>
              <w:widowControl/>
              <w:spacing w:line="580" w:lineRule="exact"/>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职称</w:t>
            </w:r>
          </w:p>
        </w:tc>
        <w:tc>
          <w:tcPr>
            <w:tcW w:w="1350" w:type="dxa"/>
            <w:vAlign w:val="center"/>
          </w:tcPr>
          <w:p>
            <w:pPr>
              <w:widowControl/>
              <w:spacing w:line="580" w:lineRule="exact"/>
              <w:jc w:val="left"/>
              <w:rPr>
                <w:rFonts w:ascii="仿宋" w:hAnsi="仿宋" w:eastAsia="仿宋" w:cs="仿宋"/>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86" w:type="dxa"/>
            <w:vAlign w:val="center"/>
          </w:tcPr>
          <w:p>
            <w:pPr>
              <w:widowControl/>
              <w:spacing w:line="580" w:lineRule="exact"/>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工作单位</w:t>
            </w:r>
            <w:r>
              <w:rPr>
                <w:rFonts w:hint="eastAsia" w:ascii="仿宋" w:hAnsi="仿宋" w:eastAsia="仿宋" w:cs="仿宋"/>
                <w:b/>
                <w:bCs/>
                <w:color w:val="000000"/>
                <w:kern w:val="0"/>
                <w:sz w:val="28"/>
                <w:szCs w:val="28"/>
              </w:rPr>
              <w:tab/>
            </w:r>
          </w:p>
        </w:tc>
        <w:tc>
          <w:tcPr>
            <w:tcW w:w="4664" w:type="dxa"/>
            <w:gridSpan w:val="3"/>
            <w:vAlign w:val="center"/>
          </w:tcPr>
          <w:p>
            <w:pPr>
              <w:widowControl/>
              <w:spacing w:line="580" w:lineRule="exact"/>
              <w:jc w:val="left"/>
              <w:rPr>
                <w:rFonts w:ascii="仿宋" w:hAnsi="仿宋" w:eastAsia="仿宋" w:cs="仿宋"/>
                <w:b/>
                <w:bCs/>
                <w:color w:val="000000"/>
                <w:kern w:val="0"/>
                <w:sz w:val="28"/>
                <w:szCs w:val="28"/>
              </w:rPr>
            </w:pPr>
          </w:p>
        </w:tc>
        <w:tc>
          <w:tcPr>
            <w:tcW w:w="1258" w:type="dxa"/>
            <w:vAlign w:val="center"/>
          </w:tcPr>
          <w:p>
            <w:pPr>
              <w:widowControl/>
              <w:spacing w:line="580" w:lineRule="exact"/>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职务</w:t>
            </w:r>
          </w:p>
        </w:tc>
        <w:tc>
          <w:tcPr>
            <w:tcW w:w="1350" w:type="dxa"/>
            <w:vAlign w:val="center"/>
          </w:tcPr>
          <w:p>
            <w:pPr>
              <w:widowControl/>
              <w:spacing w:line="580" w:lineRule="exact"/>
              <w:jc w:val="left"/>
              <w:rPr>
                <w:rFonts w:ascii="仿宋" w:hAnsi="仿宋" w:eastAsia="仿宋" w:cs="仿宋"/>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86" w:type="dxa"/>
            <w:vAlign w:val="center"/>
          </w:tcPr>
          <w:p>
            <w:pPr>
              <w:widowControl/>
              <w:spacing w:line="580" w:lineRule="exact"/>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通信地址</w:t>
            </w:r>
          </w:p>
        </w:tc>
        <w:tc>
          <w:tcPr>
            <w:tcW w:w="7272" w:type="dxa"/>
            <w:gridSpan w:val="5"/>
            <w:vAlign w:val="center"/>
          </w:tcPr>
          <w:p>
            <w:pPr>
              <w:widowControl/>
              <w:spacing w:line="580" w:lineRule="exact"/>
              <w:jc w:val="left"/>
              <w:rPr>
                <w:rFonts w:ascii="仿宋" w:hAnsi="仿宋" w:eastAsia="仿宋" w:cs="仿宋"/>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86" w:type="dxa"/>
            <w:vAlign w:val="center"/>
          </w:tcPr>
          <w:p>
            <w:pPr>
              <w:widowControl/>
              <w:spacing w:line="580" w:lineRule="exact"/>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邮政编码</w:t>
            </w:r>
          </w:p>
        </w:tc>
        <w:tc>
          <w:tcPr>
            <w:tcW w:w="3151" w:type="dxa"/>
            <w:gridSpan w:val="2"/>
            <w:vAlign w:val="center"/>
          </w:tcPr>
          <w:p>
            <w:pPr>
              <w:widowControl/>
              <w:spacing w:line="580" w:lineRule="exact"/>
              <w:jc w:val="left"/>
              <w:rPr>
                <w:rFonts w:ascii="仿宋" w:hAnsi="仿宋" w:eastAsia="仿宋" w:cs="仿宋"/>
                <w:b/>
                <w:bCs/>
                <w:color w:val="000000"/>
                <w:kern w:val="0"/>
                <w:sz w:val="28"/>
                <w:szCs w:val="28"/>
              </w:rPr>
            </w:pPr>
          </w:p>
        </w:tc>
        <w:tc>
          <w:tcPr>
            <w:tcW w:w="1513" w:type="dxa"/>
            <w:vAlign w:val="center"/>
          </w:tcPr>
          <w:p>
            <w:pPr>
              <w:widowControl/>
              <w:spacing w:line="580" w:lineRule="exact"/>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联系电话</w:t>
            </w:r>
            <w:r>
              <w:rPr>
                <w:rFonts w:hint="eastAsia" w:ascii="仿宋" w:hAnsi="仿宋" w:eastAsia="仿宋" w:cs="仿宋"/>
                <w:b/>
                <w:bCs/>
                <w:color w:val="000000"/>
                <w:kern w:val="0"/>
                <w:sz w:val="28"/>
                <w:szCs w:val="28"/>
              </w:rPr>
              <w:tab/>
            </w:r>
          </w:p>
        </w:tc>
        <w:tc>
          <w:tcPr>
            <w:tcW w:w="2608" w:type="dxa"/>
            <w:gridSpan w:val="2"/>
            <w:vAlign w:val="center"/>
          </w:tcPr>
          <w:p>
            <w:pPr>
              <w:widowControl/>
              <w:spacing w:line="580" w:lineRule="exact"/>
              <w:jc w:val="left"/>
              <w:rPr>
                <w:rFonts w:ascii="仿宋" w:hAnsi="仿宋" w:eastAsia="仿宋" w:cs="仿宋"/>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6" w:type="dxa"/>
            <w:vAlign w:val="center"/>
          </w:tcPr>
          <w:p>
            <w:pPr>
              <w:widowControl/>
              <w:spacing w:line="580" w:lineRule="exact"/>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电子邮箱</w:t>
            </w:r>
          </w:p>
        </w:tc>
        <w:tc>
          <w:tcPr>
            <w:tcW w:w="7272" w:type="dxa"/>
            <w:gridSpan w:val="5"/>
            <w:vAlign w:val="center"/>
          </w:tcPr>
          <w:p>
            <w:pPr>
              <w:widowControl/>
              <w:spacing w:line="580" w:lineRule="exact"/>
              <w:jc w:val="left"/>
              <w:rPr>
                <w:rFonts w:ascii="仿宋" w:hAnsi="仿宋" w:eastAsia="仿宋" w:cs="仿宋"/>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758" w:type="dxa"/>
            <w:gridSpan w:val="6"/>
            <w:vAlign w:val="center"/>
          </w:tcPr>
          <w:p>
            <w:pPr>
              <w:widowControl/>
              <w:spacing w:line="580" w:lineRule="exact"/>
              <w:ind w:firstLine="3373" w:firstLineChars="1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本人主要简历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912" w:type="dxa"/>
            <w:gridSpan w:val="2"/>
            <w:vAlign w:val="center"/>
          </w:tcPr>
          <w:p>
            <w:pPr>
              <w:widowControl/>
              <w:spacing w:line="580" w:lineRule="exac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自何年月至何年月</w:t>
            </w:r>
          </w:p>
        </w:tc>
        <w:tc>
          <w:tcPr>
            <w:tcW w:w="4496" w:type="dxa"/>
            <w:gridSpan w:val="3"/>
            <w:vAlign w:val="center"/>
          </w:tcPr>
          <w:p>
            <w:pPr>
              <w:widowControl/>
              <w:spacing w:line="580" w:lineRule="exac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在何地区何单位</w:t>
            </w:r>
          </w:p>
        </w:tc>
        <w:tc>
          <w:tcPr>
            <w:tcW w:w="1350" w:type="dxa"/>
            <w:vAlign w:val="center"/>
          </w:tcPr>
          <w:p>
            <w:pPr>
              <w:widowControl/>
              <w:spacing w:line="580" w:lineRule="exac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912" w:type="dxa"/>
            <w:gridSpan w:val="2"/>
            <w:vAlign w:val="center"/>
          </w:tcPr>
          <w:p>
            <w:pPr>
              <w:widowControl/>
              <w:spacing w:line="580" w:lineRule="exact"/>
              <w:jc w:val="left"/>
              <w:rPr>
                <w:rFonts w:ascii="仿宋" w:hAnsi="仿宋" w:eastAsia="仿宋" w:cs="仿宋"/>
                <w:b/>
                <w:bCs/>
                <w:color w:val="000000"/>
                <w:kern w:val="0"/>
                <w:sz w:val="28"/>
                <w:szCs w:val="28"/>
              </w:rPr>
            </w:pPr>
          </w:p>
        </w:tc>
        <w:tc>
          <w:tcPr>
            <w:tcW w:w="4496" w:type="dxa"/>
            <w:gridSpan w:val="3"/>
            <w:vAlign w:val="center"/>
          </w:tcPr>
          <w:p>
            <w:pPr>
              <w:widowControl/>
              <w:spacing w:line="580" w:lineRule="exact"/>
              <w:jc w:val="left"/>
              <w:rPr>
                <w:rFonts w:ascii="仿宋" w:hAnsi="仿宋" w:eastAsia="仿宋" w:cs="仿宋"/>
                <w:b/>
                <w:bCs/>
                <w:color w:val="000000"/>
                <w:kern w:val="0"/>
                <w:sz w:val="28"/>
                <w:szCs w:val="28"/>
              </w:rPr>
            </w:pPr>
          </w:p>
        </w:tc>
        <w:tc>
          <w:tcPr>
            <w:tcW w:w="1350" w:type="dxa"/>
            <w:vAlign w:val="center"/>
          </w:tcPr>
          <w:p>
            <w:pPr>
              <w:widowControl/>
              <w:spacing w:line="580" w:lineRule="exact"/>
              <w:jc w:val="left"/>
              <w:rPr>
                <w:rFonts w:ascii="仿宋" w:hAnsi="仿宋" w:eastAsia="仿宋" w:cs="仿宋"/>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912" w:type="dxa"/>
            <w:gridSpan w:val="2"/>
            <w:vAlign w:val="center"/>
          </w:tcPr>
          <w:p>
            <w:pPr>
              <w:widowControl/>
              <w:spacing w:line="580" w:lineRule="exact"/>
              <w:jc w:val="left"/>
              <w:rPr>
                <w:rFonts w:ascii="仿宋" w:hAnsi="仿宋" w:eastAsia="仿宋" w:cs="仿宋"/>
                <w:b/>
                <w:bCs/>
                <w:color w:val="000000"/>
                <w:kern w:val="0"/>
                <w:sz w:val="28"/>
                <w:szCs w:val="28"/>
              </w:rPr>
            </w:pPr>
          </w:p>
        </w:tc>
        <w:tc>
          <w:tcPr>
            <w:tcW w:w="4496" w:type="dxa"/>
            <w:gridSpan w:val="3"/>
            <w:vAlign w:val="center"/>
          </w:tcPr>
          <w:p>
            <w:pPr>
              <w:widowControl/>
              <w:spacing w:line="580" w:lineRule="exact"/>
              <w:jc w:val="left"/>
              <w:rPr>
                <w:rFonts w:ascii="仿宋" w:hAnsi="仿宋" w:eastAsia="仿宋" w:cs="仿宋"/>
                <w:b/>
                <w:bCs/>
                <w:color w:val="000000"/>
                <w:kern w:val="0"/>
                <w:sz w:val="28"/>
                <w:szCs w:val="28"/>
              </w:rPr>
            </w:pPr>
          </w:p>
        </w:tc>
        <w:tc>
          <w:tcPr>
            <w:tcW w:w="1350" w:type="dxa"/>
            <w:vAlign w:val="center"/>
          </w:tcPr>
          <w:p>
            <w:pPr>
              <w:widowControl/>
              <w:spacing w:line="580" w:lineRule="exact"/>
              <w:jc w:val="left"/>
              <w:rPr>
                <w:rFonts w:ascii="仿宋" w:hAnsi="仿宋" w:eastAsia="仿宋" w:cs="仿宋"/>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912" w:type="dxa"/>
            <w:gridSpan w:val="2"/>
            <w:vAlign w:val="center"/>
          </w:tcPr>
          <w:p>
            <w:pPr>
              <w:widowControl/>
              <w:spacing w:line="580" w:lineRule="exact"/>
              <w:jc w:val="left"/>
              <w:rPr>
                <w:rFonts w:ascii="仿宋" w:hAnsi="仿宋" w:eastAsia="仿宋" w:cs="仿宋"/>
                <w:b/>
                <w:bCs/>
                <w:color w:val="000000"/>
                <w:kern w:val="0"/>
                <w:sz w:val="28"/>
                <w:szCs w:val="28"/>
              </w:rPr>
            </w:pPr>
          </w:p>
        </w:tc>
        <w:tc>
          <w:tcPr>
            <w:tcW w:w="4496" w:type="dxa"/>
            <w:gridSpan w:val="3"/>
            <w:vAlign w:val="center"/>
          </w:tcPr>
          <w:p>
            <w:pPr>
              <w:widowControl/>
              <w:spacing w:line="580" w:lineRule="exact"/>
              <w:jc w:val="left"/>
              <w:rPr>
                <w:rFonts w:ascii="仿宋" w:hAnsi="仿宋" w:eastAsia="仿宋" w:cs="仿宋"/>
                <w:b/>
                <w:bCs/>
                <w:color w:val="000000"/>
                <w:kern w:val="0"/>
                <w:sz w:val="28"/>
                <w:szCs w:val="28"/>
              </w:rPr>
            </w:pPr>
          </w:p>
        </w:tc>
        <w:tc>
          <w:tcPr>
            <w:tcW w:w="1350" w:type="dxa"/>
            <w:vAlign w:val="center"/>
          </w:tcPr>
          <w:p>
            <w:pPr>
              <w:widowControl/>
              <w:spacing w:line="580" w:lineRule="exact"/>
              <w:jc w:val="left"/>
              <w:rPr>
                <w:rFonts w:ascii="仿宋" w:hAnsi="仿宋" w:eastAsia="仿宋" w:cs="仿宋"/>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912" w:type="dxa"/>
            <w:gridSpan w:val="2"/>
            <w:vAlign w:val="center"/>
          </w:tcPr>
          <w:p>
            <w:pPr>
              <w:widowControl/>
              <w:spacing w:line="580" w:lineRule="exact"/>
              <w:jc w:val="left"/>
              <w:rPr>
                <w:rFonts w:ascii="仿宋" w:hAnsi="仿宋" w:eastAsia="仿宋" w:cs="仿宋"/>
                <w:b/>
                <w:bCs/>
                <w:color w:val="000000"/>
                <w:kern w:val="0"/>
                <w:sz w:val="28"/>
                <w:szCs w:val="28"/>
              </w:rPr>
            </w:pPr>
          </w:p>
        </w:tc>
        <w:tc>
          <w:tcPr>
            <w:tcW w:w="4496" w:type="dxa"/>
            <w:gridSpan w:val="3"/>
            <w:vAlign w:val="center"/>
          </w:tcPr>
          <w:p>
            <w:pPr>
              <w:widowControl/>
              <w:spacing w:line="580" w:lineRule="exact"/>
              <w:jc w:val="left"/>
              <w:rPr>
                <w:rFonts w:ascii="仿宋" w:hAnsi="仿宋" w:eastAsia="仿宋" w:cs="仿宋"/>
                <w:b/>
                <w:bCs/>
                <w:color w:val="000000"/>
                <w:kern w:val="0"/>
                <w:sz w:val="28"/>
                <w:szCs w:val="28"/>
              </w:rPr>
            </w:pPr>
          </w:p>
        </w:tc>
        <w:tc>
          <w:tcPr>
            <w:tcW w:w="1350" w:type="dxa"/>
            <w:vAlign w:val="center"/>
          </w:tcPr>
          <w:p>
            <w:pPr>
              <w:widowControl/>
              <w:spacing w:line="580" w:lineRule="exact"/>
              <w:jc w:val="left"/>
              <w:rPr>
                <w:rFonts w:ascii="仿宋" w:hAnsi="仿宋" w:eastAsia="仿宋" w:cs="仿宋"/>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912" w:type="dxa"/>
            <w:gridSpan w:val="2"/>
            <w:vAlign w:val="center"/>
          </w:tcPr>
          <w:p>
            <w:pPr>
              <w:widowControl/>
              <w:spacing w:line="580" w:lineRule="exact"/>
              <w:jc w:val="left"/>
              <w:rPr>
                <w:rFonts w:ascii="仿宋" w:hAnsi="仿宋" w:eastAsia="仿宋" w:cs="仿宋"/>
                <w:b/>
                <w:bCs/>
                <w:color w:val="000000"/>
                <w:kern w:val="0"/>
                <w:sz w:val="28"/>
                <w:szCs w:val="28"/>
              </w:rPr>
            </w:pPr>
          </w:p>
        </w:tc>
        <w:tc>
          <w:tcPr>
            <w:tcW w:w="4496" w:type="dxa"/>
            <w:gridSpan w:val="3"/>
            <w:vAlign w:val="center"/>
          </w:tcPr>
          <w:p>
            <w:pPr>
              <w:widowControl/>
              <w:spacing w:line="580" w:lineRule="exact"/>
              <w:jc w:val="left"/>
              <w:rPr>
                <w:rFonts w:ascii="仿宋" w:hAnsi="仿宋" w:eastAsia="仿宋" w:cs="仿宋"/>
                <w:b/>
                <w:bCs/>
                <w:color w:val="000000"/>
                <w:kern w:val="0"/>
                <w:sz w:val="28"/>
                <w:szCs w:val="28"/>
              </w:rPr>
            </w:pPr>
          </w:p>
        </w:tc>
        <w:tc>
          <w:tcPr>
            <w:tcW w:w="1350" w:type="dxa"/>
            <w:vAlign w:val="center"/>
          </w:tcPr>
          <w:p>
            <w:pPr>
              <w:widowControl/>
              <w:spacing w:line="580" w:lineRule="exact"/>
              <w:jc w:val="left"/>
              <w:rPr>
                <w:rFonts w:ascii="仿宋" w:hAnsi="仿宋" w:eastAsia="仿宋" w:cs="仿宋"/>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912" w:type="dxa"/>
            <w:gridSpan w:val="2"/>
            <w:vAlign w:val="center"/>
          </w:tcPr>
          <w:p>
            <w:pPr>
              <w:widowControl/>
              <w:spacing w:line="580" w:lineRule="exact"/>
              <w:jc w:val="left"/>
              <w:rPr>
                <w:rFonts w:ascii="仿宋" w:hAnsi="仿宋" w:eastAsia="仿宋" w:cs="仿宋"/>
                <w:b/>
                <w:bCs/>
                <w:color w:val="000000"/>
                <w:kern w:val="0"/>
                <w:sz w:val="28"/>
                <w:szCs w:val="28"/>
              </w:rPr>
            </w:pPr>
          </w:p>
        </w:tc>
        <w:tc>
          <w:tcPr>
            <w:tcW w:w="4496" w:type="dxa"/>
            <w:gridSpan w:val="3"/>
            <w:vAlign w:val="center"/>
          </w:tcPr>
          <w:p>
            <w:pPr>
              <w:widowControl/>
              <w:spacing w:line="580" w:lineRule="exact"/>
              <w:jc w:val="left"/>
              <w:rPr>
                <w:rFonts w:ascii="仿宋" w:hAnsi="仿宋" w:eastAsia="仿宋" w:cs="仿宋"/>
                <w:b/>
                <w:bCs/>
                <w:color w:val="000000"/>
                <w:kern w:val="0"/>
                <w:sz w:val="28"/>
                <w:szCs w:val="28"/>
              </w:rPr>
            </w:pPr>
          </w:p>
        </w:tc>
        <w:tc>
          <w:tcPr>
            <w:tcW w:w="1350" w:type="dxa"/>
            <w:vAlign w:val="center"/>
          </w:tcPr>
          <w:p>
            <w:pPr>
              <w:widowControl/>
              <w:spacing w:line="580" w:lineRule="exact"/>
              <w:jc w:val="left"/>
              <w:rPr>
                <w:rFonts w:ascii="仿宋" w:hAnsi="仿宋" w:eastAsia="仿宋" w:cs="仿宋"/>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637" w:type="dxa"/>
            <w:gridSpan w:val="3"/>
            <w:vAlign w:val="center"/>
          </w:tcPr>
          <w:p>
            <w:pPr>
              <w:widowControl/>
              <w:spacing w:line="580" w:lineRule="exact"/>
              <w:ind w:firstLine="1124" w:firstLineChars="4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社会团体意见</w:t>
            </w:r>
          </w:p>
        </w:tc>
        <w:tc>
          <w:tcPr>
            <w:tcW w:w="4121" w:type="dxa"/>
            <w:gridSpan w:val="3"/>
            <w:vAlign w:val="center"/>
          </w:tcPr>
          <w:p>
            <w:pPr>
              <w:widowControl/>
              <w:spacing w:line="580" w:lineRule="exact"/>
              <w:ind w:firstLine="281" w:firstLineChars="1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本人所在单位人事部门意见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637" w:type="dxa"/>
            <w:gridSpan w:val="3"/>
            <w:vAlign w:val="center"/>
          </w:tcPr>
          <w:p>
            <w:pPr>
              <w:widowControl/>
              <w:spacing w:line="580" w:lineRule="exact"/>
              <w:ind w:firstLine="843" w:firstLineChars="3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ab/>
            </w:r>
            <w:r>
              <w:rPr>
                <w:rFonts w:hint="eastAsia" w:ascii="仿宋" w:hAnsi="仿宋" w:eastAsia="仿宋" w:cs="仿宋"/>
                <w:b/>
                <w:bCs/>
                <w:color w:val="000000"/>
                <w:kern w:val="0"/>
                <w:sz w:val="28"/>
                <w:szCs w:val="28"/>
              </w:rPr>
              <w:t>（印章）</w:t>
            </w:r>
          </w:p>
          <w:p>
            <w:pPr>
              <w:widowControl/>
              <w:spacing w:line="580" w:lineRule="exact"/>
              <w:ind w:firstLine="843" w:firstLineChars="300"/>
              <w:jc w:val="left"/>
              <w:rPr>
                <w:rFonts w:ascii="仿宋" w:hAnsi="仿宋" w:eastAsia="仿宋" w:cs="仿宋"/>
                <w:b/>
                <w:bCs/>
                <w:color w:val="000000"/>
                <w:kern w:val="0"/>
                <w:sz w:val="28"/>
                <w:szCs w:val="28"/>
              </w:rPr>
            </w:pPr>
          </w:p>
          <w:p>
            <w:pPr>
              <w:widowControl/>
              <w:spacing w:line="580" w:lineRule="exact"/>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经办人：          年  月  日       </w:t>
            </w:r>
          </w:p>
        </w:tc>
        <w:tc>
          <w:tcPr>
            <w:tcW w:w="4121" w:type="dxa"/>
            <w:gridSpan w:val="3"/>
            <w:vAlign w:val="center"/>
          </w:tcPr>
          <w:p>
            <w:pPr>
              <w:widowControl/>
              <w:spacing w:line="580" w:lineRule="exact"/>
              <w:ind w:firstLine="1124" w:firstLineChars="4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（印章）</w:t>
            </w:r>
          </w:p>
          <w:p>
            <w:pPr>
              <w:widowControl/>
              <w:spacing w:line="580" w:lineRule="exact"/>
              <w:ind w:firstLine="1124" w:firstLineChars="400"/>
              <w:jc w:val="left"/>
              <w:rPr>
                <w:rFonts w:ascii="仿宋" w:hAnsi="仿宋" w:eastAsia="仿宋" w:cs="仿宋"/>
                <w:b/>
                <w:bCs/>
                <w:color w:val="000000"/>
                <w:kern w:val="0"/>
                <w:sz w:val="28"/>
                <w:szCs w:val="28"/>
              </w:rPr>
            </w:pPr>
          </w:p>
          <w:p>
            <w:pPr>
              <w:widowControl/>
              <w:spacing w:line="580" w:lineRule="exact"/>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经办人：         年  月  日</w:t>
            </w:r>
          </w:p>
        </w:tc>
      </w:tr>
    </w:tbl>
    <w:p>
      <w:pPr>
        <w:widowControl/>
        <w:spacing w:line="560" w:lineRule="atLeast"/>
        <w:jc w:val="center"/>
        <w:rPr>
          <w:rFonts w:ascii="黑体" w:hAnsi="黑体" w:eastAsia="黑体" w:cs="黑体"/>
          <w:b/>
          <w:bCs/>
          <w:color w:val="000000"/>
          <w:kern w:val="0"/>
          <w:sz w:val="28"/>
          <w:szCs w:val="28"/>
        </w:rPr>
      </w:pPr>
      <w:r>
        <w:rPr>
          <w:rFonts w:hint="eastAsia" w:ascii="华文中宋" w:hAnsi="华文中宋" w:eastAsia="华文中宋" w:cs="华文中宋"/>
          <w:b/>
          <w:bCs/>
          <w:color w:val="000000"/>
          <w:kern w:val="0"/>
          <w:sz w:val="36"/>
          <w:szCs w:val="36"/>
        </w:rPr>
        <w:t>中国化工企业管理协会理事登记表</w:t>
      </w:r>
    </w:p>
    <w:p>
      <w:pPr>
        <w:widowControl/>
        <w:spacing w:line="560" w:lineRule="atLeast"/>
        <w:jc w:val="left"/>
        <w:rPr>
          <w:rFonts w:ascii="黑体" w:hAnsi="黑体" w:eastAsia="黑体" w:cs="黑体"/>
          <w:b/>
          <w:bCs/>
          <w:color w:val="000000"/>
          <w:kern w:val="0"/>
          <w:sz w:val="28"/>
          <w:szCs w:val="28"/>
        </w:rPr>
      </w:pPr>
    </w:p>
    <w:bookmarkEnd w:id="2"/>
    <w:p>
      <w:pPr>
        <w:widowControl/>
        <w:spacing w:line="560" w:lineRule="atLeast"/>
        <w:jc w:val="left"/>
        <w:rPr>
          <w:rFonts w:ascii="黑体" w:hAnsi="黑体" w:eastAsia="黑体" w:cs="黑体"/>
          <w:color w:val="000000"/>
          <w:kern w:val="0"/>
          <w:sz w:val="28"/>
          <w:szCs w:val="28"/>
        </w:rPr>
      </w:pPr>
      <w:r>
        <w:rPr>
          <w:rFonts w:hint="eastAsia" w:ascii="黑体" w:hAnsi="黑体" w:eastAsia="黑体" w:cs="黑体"/>
          <w:color w:val="000000"/>
          <w:kern w:val="0"/>
          <w:sz w:val="28"/>
          <w:szCs w:val="28"/>
        </w:rPr>
        <w:t>附件3：</w:t>
      </w:r>
    </w:p>
    <w:p>
      <w:pPr>
        <w:widowControl/>
        <w:spacing w:line="560" w:lineRule="atLeast"/>
        <w:jc w:val="center"/>
        <w:rPr>
          <w:rFonts w:ascii="华文中宋" w:hAnsi="华文中宋" w:eastAsia="华文中宋" w:cs="华文中宋"/>
          <w:b/>
          <w:bCs/>
          <w:color w:val="000000"/>
          <w:kern w:val="0"/>
          <w:sz w:val="36"/>
          <w:szCs w:val="36"/>
        </w:rPr>
      </w:pPr>
      <w:r>
        <w:rPr>
          <w:rFonts w:hint="eastAsia" w:ascii="华文中宋" w:hAnsi="华文中宋" w:eastAsia="华文中宋" w:cs="华文中宋"/>
          <w:b/>
          <w:bCs/>
          <w:color w:val="000000"/>
          <w:kern w:val="0"/>
          <w:sz w:val="36"/>
          <w:szCs w:val="36"/>
        </w:rPr>
        <w:t>中国化工企业管理协会简介</w:t>
      </w:r>
    </w:p>
    <w:p>
      <w:pPr>
        <w:widowControl/>
        <w:spacing w:line="560" w:lineRule="atLeast"/>
        <w:ind w:firstLine="721" w:firstLineChars="200"/>
        <w:jc w:val="center"/>
        <w:rPr>
          <w:rFonts w:ascii="华文中宋" w:hAnsi="华文中宋" w:eastAsia="华文中宋" w:cs="华文中宋"/>
          <w:b/>
          <w:bCs/>
          <w:color w:val="000000"/>
          <w:kern w:val="0"/>
          <w:sz w:val="36"/>
          <w:szCs w:val="36"/>
        </w:rPr>
      </w:pPr>
    </w:p>
    <w:p>
      <w:pPr>
        <w:widowControl/>
        <w:spacing w:line="58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中国化工企业管理协会成立于1986年12月，是由化工企业、事业单位和个人按照平等、自愿的原则组成的具有法人资格的全国性社会团体，也是覆盖所有化工行业的综合性管理协会。现有253家会员单位,大都是化工行业的骨干企业，涵盖了全国化工生产、流通、科研、高校等领域。协会的主管部门为国务院国有资产监督管理委员会。总部设在北京。</w:t>
      </w:r>
    </w:p>
    <w:p>
      <w:pPr>
        <w:widowControl/>
        <w:spacing w:line="58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协会第一届会长由原化工部常务副部长林荫才担任。第二、三届会长由原化工部副部长谭竹洲担任。第四、五届会长由中国化工集团公司原党委书记、中国昊华化工（集团）总公司原总经理王印海担任。现第六届理事会会长由中国昊华化工（集团）总公司原常务副总经理、党委副书记王述纲担任。协会开展的主要业务和服务平台：</w:t>
      </w:r>
    </w:p>
    <w:p>
      <w:pPr>
        <w:widowControl/>
        <w:spacing w:line="580" w:lineRule="exact"/>
        <w:ind w:firstLine="562" w:firstLineChars="200"/>
        <w:jc w:val="left"/>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中国石油和化工企业500强发布会形成了品牌活动</w:t>
      </w:r>
      <w:r>
        <w:rPr>
          <w:rFonts w:hint="eastAsia" w:ascii="仿宋" w:hAnsi="仿宋" w:eastAsia="仿宋" w:cs="宋体"/>
          <w:color w:val="000000"/>
          <w:kern w:val="0"/>
          <w:sz w:val="28"/>
          <w:szCs w:val="28"/>
        </w:rPr>
        <w:t>。从2003年开始发布企业500强榜单，推动企业做大做强。伴随着500强发布举办的高峰论坛，聚集行业内外知名专家先后开展了多项重大课题研究，为加强大企业之间的互动交流学习做出了积极贡献。在会上发布的行业发展指数为开展企业对标管理提供了路径和方法。</w:t>
      </w:r>
    </w:p>
    <w:p>
      <w:pPr>
        <w:widowControl/>
        <w:spacing w:line="580" w:lineRule="exact"/>
        <w:ind w:firstLine="562" w:firstLineChars="200"/>
        <w:jc w:val="left"/>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管理创新工作成绩斐然</w:t>
      </w:r>
      <w:r>
        <w:rPr>
          <w:rFonts w:hint="eastAsia" w:ascii="仿宋" w:hAnsi="仿宋" w:eastAsia="仿宋" w:cs="宋体"/>
          <w:color w:val="000000"/>
          <w:kern w:val="0"/>
          <w:sz w:val="28"/>
          <w:szCs w:val="28"/>
        </w:rPr>
        <w:t xml:space="preserve">。在原化工部授权中化企协开展企业管理现代化成果评定的基础上，中化企协自2008年恢复了此项工作以来，至今已举办了十三届全国石油和化工企业管理创新大会。“十三五”期间被审定为国家级企业管理现代化成果156项；石化联合会、中化企协审定发布行业级企业管理创新成果395项。受工信部产业政策与法规司委托开展“送管理”活动，先后在沧州大化、鲁西集团、宁煤、巨化集团等优秀企业组织4场现场经验交流会，宣传推广他们实施供给侧改革、促进转型升级、创新管理、推进高质量发展等方面的经验。  </w:t>
      </w:r>
    </w:p>
    <w:p>
      <w:pPr>
        <w:widowControl/>
        <w:spacing w:line="580" w:lineRule="exact"/>
        <w:ind w:firstLine="562" w:firstLineChars="200"/>
        <w:jc w:val="left"/>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《化工管理》杂志越办越好</w:t>
      </w:r>
      <w:r>
        <w:rPr>
          <w:rFonts w:hint="eastAsia" w:ascii="仿宋" w:hAnsi="仿宋" w:eastAsia="仿宋" w:cs="宋体"/>
          <w:color w:val="000000"/>
          <w:kern w:val="0"/>
          <w:sz w:val="28"/>
          <w:szCs w:val="28"/>
        </w:rPr>
        <w:t>。该杂志创刊于1986年，是国家新闻出版署批准、中化企协主办的全国化工行业经济类期刊，面向国内外公开发行。2015年经国家新闻出版广电总局批准成为首批国家认定的学术类行业专业期刊，为广大作者发表论文成果提供了平台，被誉为“化工职业经理人的商学院”。</w:t>
      </w:r>
    </w:p>
    <w:p>
      <w:pPr>
        <w:widowControl/>
        <w:spacing w:line="580" w:lineRule="exact"/>
        <w:ind w:firstLine="562" w:firstLineChars="200"/>
        <w:jc w:val="left"/>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化工企业家联谊会桥梁纽带作用充分发挥。</w:t>
      </w:r>
      <w:r>
        <w:rPr>
          <w:rFonts w:hint="eastAsia" w:ascii="仿宋" w:hAnsi="仿宋" w:eastAsia="仿宋" w:cs="宋体"/>
          <w:color w:val="000000"/>
          <w:kern w:val="0"/>
          <w:sz w:val="28"/>
          <w:szCs w:val="28"/>
        </w:rPr>
        <w:t>所属会员近百家，编撰了《赶潮》等反映化工优秀企业家事迹丛书和主办《化工企业家》专刊，组织跨界交流高端座谈、参观考察优秀企业上百起。促进化工企业与跨境电商、金融单位、技术服务单位、咨询服务单位的有效对接，通过多种形式的跨界服务，共谋发展。</w:t>
      </w:r>
    </w:p>
    <w:p>
      <w:pPr>
        <w:widowControl/>
        <w:spacing w:line="58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协会所属科技创新委员会、培训委员会、生态肥料产业联盟、土壤健康分会等机构在深入开展技术推广、农化服务，制定团标、专业培训等工作方面，都搭建了业务平台，为企业服务工作都在有效进行。</w:t>
      </w:r>
    </w:p>
    <w:p>
      <w:pPr>
        <w:widowControl/>
        <w:spacing w:line="580" w:lineRule="exact"/>
        <w:ind w:firstLine="562" w:firstLineChars="200"/>
        <w:jc w:val="left"/>
        <w:rPr>
          <w:rFonts w:hint="eastAsia" w:ascii="仿宋" w:hAnsi="仿宋" w:eastAsia="仿宋" w:cs="宋体"/>
          <w:color w:val="000000"/>
          <w:kern w:val="0"/>
          <w:sz w:val="28"/>
          <w:szCs w:val="28"/>
        </w:rPr>
      </w:pPr>
      <w:r>
        <w:rPr>
          <w:rFonts w:hint="eastAsia" w:ascii="仿宋" w:hAnsi="仿宋" w:eastAsia="仿宋" w:cs="宋体"/>
          <w:b/>
          <w:bCs/>
          <w:kern w:val="0"/>
          <w:sz w:val="28"/>
          <w:szCs w:val="28"/>
        </w:rPr>
        <w:t>中国化工企业管理协会    章</w:t>
      </w:r>
      <w:r>
        <w:rPr>
          <w:rFonts w:hint="eastAsia" w:ascii="仿宋" w:hAnsi="仿宋" w:eastAsia="仿宋"/>
          <w:b/>
          <w:bCs/>
          <w:kern w:val="0"/>
          <w:sz w:val="28"/>
          <w:szCs w:val="28"/>
        </w:rPr>
        <w:t>    </w:t>
      </w:r>
      <w:r>
        <w:rPr>
          <w:rFonts w:hint="eastAsia" w:ascii="仿宋" w:hAnsi="仿宋" w:eastAsia="仿宋" w:cs="宋体"/>
          <w:b/>
          <w:bCs/>
          <w:kern w:val="0"/>
          <w:sz w:val="28"/>
          <w:szCs w:val="28"/>
        </w:rPr>
        <w:t xml:space="preserve"> 程</w:t>
      </w:r>
    </w:p>
    <w:p>
      <w:pPr>
        <w:widowControl/>
        <w:spacing w:line="580" w:lineRule="exact"/>
        <w:ind w:firstLine="562" w:firstLineChars="200"/>
        <w:jc w:val="left"/>
        <w:rPr>
          <w:rFonts w:hint="eastAsia" w:ascii="仿宋" w:hAnsi="仿宋" w:eastAsia="仿宋" w:cs="宋体"/>
          <w:color w:val="000000"/>
          <w:kern w:val="0"/>
          <w:sz w:val="28"/>
          <w:szCs w:val="28"/>
        </w:rPr>
      </w:pPr>
      <w:r>
        <w:rPr>
          <w:rFonts w:hint="eastAsia" w:ascii="仿宋" w:hAnsi="仿宋" w:eastAsia="仿宋" w:cs="宋体"/>
          <w:b/>
          <w:bCs/>
          <w:kern w:val="0"/>
          <w:sz w:val="28"/>
          <w:szCs w:val="28"/>
        </w:rPr>
        <w:t>第一章</w:t>
      </w:r>
      <w:r>
        <w:rPr>
          <w:rFonts w:hint="eastAsia" w:ascii="仿宋" w:hAnsi="仿宋" w:eastAsia="仿宋"/>
          <w:b/>
          <w:bCs/>
          <w:kern w:val="0"/>
          <w:sz w:val="28"/>
          <w:szCs w:val="28"/>
        </w:rPr>
        <w:t>        </w:t>
      </w:r>
      <w:r>
        <w:rPr>
          <w:rFonts w:hint="eastAsia" w:ascii="仿宋" w:hAnsi="仿宋" w:eastAsia="仿宋" w:cs="宋体"/>
          <w:b/>
          <w:bCs/>
          <w:kern w:val="0"/>
          <w:sz w:val="28"/>
          <w:szCs w:val="28"/>
        </w:rPr>
        <w:t>总 则</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Style w:val="9"/>
          <w:rFonts w:hint="eastAsia" w:ascii="仿宋_GB2312" w:hAnsi="微软雅黑" w:eastAsia="仿宋_GB2312"/>
          <w:color w:val="000000"/>
          <w:sz w:val="29"/>
          <w:szCs w:val="29"/>
        </w:rPr>
        <w:t>第一条</w:t>
      </w:r>
      <w:r>
        <w:rPr>
          <w:rFonts w:hint="eastAsia" w:ascii="仿宋_GB2312" w:hAnsi="微软雅黑" w:eastAsia="仿宋_GB2312"/>
          <w:color w:val="000000"/>
          <w:sz w:val="29"/>
          <w:szCs w:val="29"/>
        </w:rPr>
        <w:t> 本团体的名称: 中国化工企业管理协会，英文名称：CHINA CHEMICAL ENTERPRISE MANAGEMENT ASSOCIATION，英文缩写：CCEMA。</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Style w:val="9"/>
          <w:rFonts w:hint="eastAsia" w:ascii="仿宋_GB2312" w:hAnsi="微软雅黑" w:eastAsia="仿宋_GB2312"/>
          <w:color w:val="000000"/>
          <w:sz w:val="29"/>
          <w:szCs w:val="29"/>
        </w:rPr>
        <w:t>第二条</w:t>
      </w:r>
      <w:r>
        <w:rPr>
          <w:rFonts w:hint="eastAsia" w:ascii="仿宋_GB2312" w:hAnsi="微软雅黑" w:eastAsia="仿宋_GB2312"/>
          <w:color w:val="000000"/>
          <w:sz w:val="29"/>
          <w:szCs w:val="29"/>
        </w:rPr>
        <w:t> 本团体是由与化工企业管理相关的单位和个人自愿结成的具有法人资格的行业性、全国性、非营利性社会组织。</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Style w:val="9"/>
          <w:rFonts w:hint="eastAsia" w:ascii="仿宋_GB2312" w:hAnsi="微软雅黑" w:eastAsia="仿宋_GB2312"/>
          <w:color w:val="000000"/>
          <w:sz w:val="29"/>
          <w:szCs w:val="29"/>
        </w:rPr>
        <w:t>第三条</w:t>
      </w:r>
      <w:r>
        <w:rPr>
          <w:rFonts w:hint="eastAsia" w:ascii="仿宋_GB2312" w:hAnsi="微软雅黑" w:eastAsia="仿宋_GB2312"/>
          <w:color w:val="000000"/>
          <w:sz w:val="29"/>
          <w:szCs w:val="29"/>
        </w:rPr>
        <w:t> 本团体的宗旨:</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高举中国特色社会主义伟大旗帜，以邓小平理论和“三个代表”重要思想为指导，深入贯彻落实科学发展观，面向化工企业，为化工企业服务。积极反映企业的愿望和要求，维护会员的合法权益；宣传贯彻国家的方针、政策和化工发展的法规及行业政策；围绕化工发展的战略目标，推进化工企业深化改革和管理现代化的进程。</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本团体遵守宪法、法律、法规和国家政策，遵守社会道德风尚。</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Style w:val="9"/>
          <w:rFonts w:hint="eastAsia" w:ascii="仿宋_GB2312" w:hAnsi="微软雅黑" w:eastAsia="仿宋_GB2312"/>
          <w:color w:val="000000"/>
          <w:sz w:val="29"/>
          <w:szCs w:val="29"/>
        </w:rPr>
        <w:t>第四条 </w:t>
      </w:r>
      <w:r>
        <w:rPr>
          <w:rFonts w:hint="eastAsia" w:ascii="仿宋_GB2312" w:hAnsi="微软雅黑" w:eastAsia="仿宋_GB2312"/>
          <w:color w:val="000000"/>
          <w:sz w:val="29"/>
          <w:szCs w:val="29"/>
        </w:rPr>
        <w:t>本团体接受业务主管单位国务院国有资产监督管理委员会和社团登记管理机关中华人民共和国民政部的业务指导和监督管理。</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Style w:val="9"/>
          <w:rFonts w:hint="eastAsia" w:ascii="仿宋_GB2312" w:hAnsi="微软雅黑" w:eastAsia="仿宋_GB2312"/>
          <w:color w:val="000000"/>
          <w:sz w:val="29"/>
          <w:szCs w:val="29"/>
        </w:rPr>
        <w:t>第五条 </w:t>
      </w:r>
      <w:r>
        <w:rPr>
          <w:rFonts w:hint="eastAsia" w:ascii="仿宋_GB2312" w:hAnsi="微软雅黑" w:eastAsia="仿宋_GB2312"/>
          <w:color w:val="000000"/>
          <w:sz w:val="29"/>
          <w:szCs w:val="29"/>
        </w:rPr>
        <w:t>本团体住所：北京市。</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Style w:val="9"/>
          <w:rFonts w:hint="eastAsia" w:ascii="黑体" w:hAnsi="黑体" w:eastAsia="黑体"/>
          <w:color w:val="000000"/>
          <w:sz w:val="29"/>
          <w:szCs w:val="29"/>
        </w:rPr>
        <w:t>第二章</w:t>
      </w:r>
      <w:r>
        <w:rPr>
          <w:rStyle w:val="9"/>
          <w:rFonts w:hint="eastAsia"/>
          <w:color w:val="000000"/>
          <w:sz w:val="29"/>
          <w:szCs w:val="29"/>
        </w:rPr>
        <w:t>      </w:t>
      </w:r>
      <w:r>
        <w:rPr>
          <w:rStyle w:val="9"/>
          <w:rFonts w:hint="eastAsia" w:ascii="黑体" w:hAnsi="黑体" w:eastAsia="黑体"/>
          <w:color w:val="000000"/>
          <w:sz w:val="29"/>
          <w:szCs w:val="29"/>
        </w:rPr>
        <w:t>业务范围</w:t>
      </w:r>
      <w:r>
        <w:rPr>
          <w:rStyle w:val="9"/>
          <w:rFonts w:hint="eastAsia" w:ascii="仿宋_GB2312" w:hAnsi="微软雅黑" w:eastAsia="仿宋_GB2312"/>
          <w:color w:val="000000"/>
          <w:sz w:val="29"/>
          <w:szCs w:val="29"/>
        </w:rPr>
        <w:t> </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Style w:val="9"/>
          <w:rFonts w:hint="eastAsia" w:ascii="仿宋_GB2312" w:hAnsi="微软雅黑" w:eastAsia="仿宋_GB2312"/>
          <w:color w:val="000000"/>
          <w:sz w:val="29"/>
          <w:szCs w:val="29"/>
        </w:rPr>
        <w:t>第六条</w:t>
      </w:r>
      <w:r>
        <w:rPr>
          <w:rFonts w:hint="eastAsia" w:ascii="仿宋_GB2312" w:hAnsi="微软雅黑" w:eastAsia="仿宋_GB2312"/>
          <w:color w:val="000000"/>
          <w:sz w:val="29"/>
          <w:szCs w:val="29"/>
        </w:rPr>
        <w:t> 本团体的业务范围：</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（一）宣传贯彻党和国家有关企业改革与管理方面的方针政策，贯彻执行国家有关化工发展的法律、法规。</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（二）总结推广化工企业特别是国有企业改革开放的成功经验，研究探讨有关问题，促进化工企业改革的不断深化。</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（三）总结交流化工企业加强管理的典型经验，推广化工管理创新成果，推动化工企业不断提高管理现代化水平。</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（四）帮助化工民营企业和中小企业全面提高科学管理水平，促使其健康发展。</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（五）积极推进化工企业管理信息化工作，推广典型经验，加快化工企业信息化步伐。</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（六）组织化工企业家的学习、交流活动，开展化工行业职业经理人的培训，促进企业家队伍的建设和经理阶层的形成。</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（七）进行化工企业改革与管理方面的调查研究，听取企业的呼声和要求，向政府有关部门提出建议和意见。</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（八）通过考察、研讨等多种形式，积极开展国内外学术交流活动，加强与其他社会经济团体和学术组织的联系，扩大国际交流与合作，吸取国外和国内其他行业的先进经验，为化工企业借鉴。</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（九）依照有关规定，编辑出版协会会刊《化工管理》及其他有关企业管理的书刊、资料，建立有关网站，及时传播国内外企业管理的新理论、新经验，提供有关信息服务。</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（十）接受并从事政府部门委托的有关工作。</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w:t>
      </w:r>
    </w:p>
    <w:p>
      <w:pPr>
        <w:pStyle w:val="5"/>
        <w:shd w:val="clear" w:color="auto" w:fill="FFFFFF"/>
        <w:spacing w:before="0" w:beforeAutospacing="0" w:after="0" w:afterAutospacing="0" w:line="405" w:lineRule="atLeast"/>
        <w:jc w:val="center"/>
        <w:rPr>
          <w:rFonts w:hint="eastAsia" w:ascii="微软雅黑" w:hAnsi="微软雅黑" w:eastAsia="微软雅黑"/>
          <w:color w:val="000000"/>
          <w:sz w:val="18"/>
          <w:szCs w:val="18"/>
        </w:rPr>
      </w:pPr>
      <w:r>
        <w:rPr>
          <w:rStyle w:val="9"/>
          <w:rFonts w:hint="eastAsia" w:ascii="黑体" w:hAnsi="黑体" w:eastAsia="黑体"/>
          <w:color w:val="000000"/>
          <w:sz w:val="29"/>
          <w:szCs w:val="29"/>
        </w:rPr>
        <w:t>第三章</w:t>
      </w:r>
      <w:r>
        <w:rPr>
          <w:rStyle w:val="9"/>
          <w:rFonts w:hint="eastAsia"/>
          <w:color w:val="000000"/>
          <w:sz w:val="29"/>
          <w:szCs w:val="29"/>
        </w:rPr>
        <w:t>    </w:t>
      </w:r>
      <w:r>
        <w:rPr>
          <w:rStyle w:val="9"/>
          <w:rFonts w:hint="eastAsia" w:ascii="黑体" w:hAnsi="黑体" w:eastAsia="黑体" w:cs="黑体"/>
          <w:color w:val="000000"/>
          <w:sz w:val="29"/>
          <w:szCs w:val="29"/>
        </w:rPr>
        <w:t xml:space="preserve"> </w:t>
      </w:r>
      <w:r>
        <w:rPr>
          <w:rStyle w:val="9"/>
          <w:rFonts w:hint="eastAsia" w:ascii="黑体" w:hAnsi="黑体" w:eastAsia="黑体"/>
          <w:color w:val="000000"/>
          <w:sz w:val="29"/>
          <w:szCs w:val="29"/>
        </w:rPr>
        <w:t>会 员</w:t>
      </w:r>
    </w:p>
    <w:p>
      <w:pPr>
        <w:pStyle w:val="5"/>
        <w:shd w:val="clear" w:color="auto" w:fill="FFFFFF"/>
        <w:spacing w:before="0" w:beforeAutospacing="0" w:after="0" w:afterAutospacing="0" w:line="405" w:lineRule="atLeast"/>
        <w:jc w:val="center"/>
        <w:rPr>
          <w:rFonts w:hint="eastAsia" w:ascii="微软雅黑" w:hAnsi="微软雅黑" w:eastAsia="微软雅黑"/>
          <w:color w:val="000000"/>
          <w:sz w:val="18"/>
          <w:szCs w:val="18"/>
        </w:rPr>
      </w:pPr>
      <w:r>
        <w:rPr>
          <w:rStyle w:val="9"/>
          <w:rFonts w:hint="eastAsia" w:ascii="仿宋_GB2312" w:hAnsi="微软雅黑" w:eastAsia="仿宋_GB2312"/>
          <w:color w:val="000000"/>
          <w:sz w:val="29"/>
          <w:szCs w:val="29"/>
        </w:rPr>
        <w:t> </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Style w:val="9"/>
          <w:rFonts w:hint="eastAsia" w:ascii="仿宋_GB2312" w:hAnsi="微软雅黑" w:eastAsia="仿宋_GB2312"/>
          <w:color w:val="000000"/>
          <w:sz w:val="29"/>
          <w:szCs w:val="29"/>
        </w:rPr>
        <w:t>第七条 </w:t>
      </w:r>
      <w:r>
        <w:rPr>
          <w:rFonts w:hint="eastAsia" w:ascii="仿宋_GB2312" w:hAnsi="微软雅黑" w:eastAsia="仿宋_GB2312"/>
          <w:color w:val="000000"/>
          <w:sz w:val="29"/>
          <w:szCs w:val="29"/>
        </w:rPr>
        <w:t>本团体的会员分为单位会员和个人会员。</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单位会员为具有一定管理力量的化工企业和具有企业管理研究力量的大专院校以及相关社会组织。</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个人会员为化工企业的管理人员以及从事企业管理研究的专家学者。</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Style w:val="9"/>
          <w:rFonts w:hint="eastAsia" w:ascii="仿宋_GB2312" w:hAnsi="微软雅黑" w:eastAsia="仿宋_GB2312"/>
          <w:color w:val="000000"/>
          <w:sz w:val="29"/>
          <w:szCs w:val="29"/>
        </w:rPr>
        <w:t>第八条</w:t>
      </w:r>
      <w:r>
        <w:rPr>
          <w:rFonts w:hint="eastAsia" w:ascii="仿宋_GB2312" w:hAnsi="微软雅黑" w:eastAsia="仿宋_GB2312"/>
          <w:color w:val="000000"/>
          <w:sz w:val="29"/>
          <w:szCs w:val="29"/>
        </w:rPr>
        <w:t> 申请加入本团体的会员，必须具备下列条件：</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（一）拥护本团体的章程；</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（二）有加入本团体的意愿；</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（三）在本团体的业务领域内具有一定的影响。</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Style w:val="9"/>
          <w:rFonts w:hint="eastAsia" w:ascii="仿宋_GB2312" w:hAnsi="微软雅黑" w:eastAsia="仿宋_GB2312"/>
          <w:color w:val="000000"/>
          <w:sz w:val="29"/>
          <w:szCs w:val="29"/>
        </w:rPr>
        <w:t>第九条</w:t>
      </w:r>
      <w:r>
        <w:rPr>
          <w:rFonts w:hint="eastAsia" w:ascii="仿宋_GB2312" w:hAnsi="微软雅黑" w:eastAsia="仿宋_GB2312"/>
          <w:color w:val="000000"/>
          <w:sz w:val="29"/>
          <w:szCs w:val="29"/>
        </w:rPr>
        <w:t> 会员入会的程序是：</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（一）提交入会申请书；</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（二）经理事会讨论通过；</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（三）由理事会或理事会授权的机构发给会员证。</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Style w:val="9"/>
          <w:rFonts w:hint="eastAsia" w:ascii="仿宋_GB2312" w:hAnsi="微软雅黑" w:eastAsia="仿宋_GB2312"/>
          <w:color w:val="000000"/>
          <w:sz w:val="29"/>
          <w:szCs w:val="29"/>
        </w:rPr>
        <w:t>第十条</w:t>
      </w:r>
      <w:r>
        <w:rPr>
          <w:rFonts w:hint="eastAsia" w:ascii="仿宋_GB2312" w:hAnsi="微软雅黑" w:eastAsia="仿宋_GB2312"/>
          <w:color w:val="000000"/>
          <w:sz w:val="29"/>
          <w:szCs w:val="29"/>
        </w:rPr>
        <w:t> 会员享有下列权利：</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（一）本团体的选举权、被选举权和表决权；</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（二）参加本团体的活动；</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（三）获得本团体服务的优先权；</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（四）对本团体工作的批评建议权和监督权；</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（五）入会自愿，退会自由。</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Style w:val="9"/>
          <w:rFonts w:hint="eastAsia" w:ascii="仿宋_GB2312" w:hAnsi="微软雅黑" w:eastAsia="仿宋_GB2312"/>
          <w:color w:val="000000"/>
          <w:sz w:val="29"/>
          <w:szCs w:val="29"/>
        </w:rPr>
        <w:t>第十一条</w:t>
      </w:r>
      <w:r>
        <w:rPr>
          <w:rFonts w:hint="eastAsia" w:ascii="仿宋_GB2312" w:hAnsi="微软雅黑" w:eastAsia="仿宋_GB2312"/>
          <w:color w:val="000000"/>
          <w:sz w:val="29"/>
          <w:szCs w:val="29"/>
        </w:rPr>
        <w:t> 会员履行下列义务：</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（一）执行本团体的决议；</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（二）维护本团体合法权益；</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（三）完成本团体交办的工作；</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（四）按规定交纳会费；</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（五）向本团体反映情况，提供有关资料。</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Style w:val="9"/>
          <w:rFonts w:hint="eastAsia" w:ascii="仿宋_GB2312" w:hAnsi="微软雅黑" w:eastAsia="仿宋_GB2312"/>
          <w:color w:val="000000"/>
          <w:sz w:val="29"/>
          <w:szCs w:val="29"/>
        </w:rPr>
        <w:t>第十二条</w:t>
      </w:r>
      <w:r>
        <w:rPr>
          <w:rFonts w:hint="eastAsia" w:ascii="仿宋_GB2312" w:hAnsi="微软雅黑" w:eastAsia="仿宋_GB2312"/>
          <w:color w:val="000000"/>
          <w:sz w:val="29"/>
          <w:szCs w:val="29"/>
        </w:rPr>
        <w:t> 会员退会应书面通知本团体，并交回会员证。会员如果连续2年不履行义务，视为自动退会。</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Style w:val="9"/>
          <w:rFonts w:hint="eastAsia" w:ascii="仿宋_GB2312" w:hAnsi="微软雅黑" w:eastAsia="仿宋_GB2312"/>
          <w:color w:val="000000"/>
          <w:sz w:val="29"/>
          <w:szCs w:val="29"/>
        </w:rPr>
        <w:t>第十三条</w:t>
      </w:r>
      <w:r>
        <w:rPr>
          <w:rFonts w:hint="eastAsia" w:ascii="仿宋_GB2312" w:hAnsi="微软雅黑" w:eastAsia="仿宋_GB2312"/>
          <w:color w:val="000000"/>
          <w:sz w:val="29"/>
          <w:szCs w:val="29"/>
        </w:rPr>
        <w:t> 会员如有严重违反本章程的行为，经理事会表决通过，予以除名。</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Style w:val="9"/>
          <w:rFonts w:hint="eastAsia"/>
          <w:color w:val="000000"/>
          <w:sz w:val="29"/>
          <w:szCs w:val="29"/>
        </w:rPr>
        <w:t>         </w:t>
      </w:r>
      <w:r>
        <w:rPr>
          <w:rStyle w:val="9"/>
          <w:rFonts w:hint="eastAsia" w:ascii="黑体" w:hAnsi="黑体" w:eastAsia="黑体"/>
          <w:color w:val="000000"/>
          <w:sz w:val="29"/>
          <w:szCs w:val="29"/>
        </w:rPr>
        <w:t>第四章</w:t>
      </w:r>
      <w:r>
        <w:rPr>
          <w:rStyle w:val="9"/>
          <w:rFonts w:hint="eastAsia"/>
          <w:color w:val="000000"/>
          <w:sz w:val="29"/>
          <w:szCs w:val="29"/>
        </w:rPr>
        <w:t>  </w:t>
      </w:r>
      <w:r>
        <w:rPr>
          <w:rStyle w:val="9"/>
          <w:rFonts w:hint="eastAsia" w:ascii="黑体" w:hAnsi="黑体" w:eastAsia="黑体" w:cs="黑体"/>
          <w:color w:val="000000"/>
          <w:sz w:val="29"/>
          <w:szCs w:val="29"/>
        </w:rPr>
        <w:t xml:space="preserve"> </w:t>
      </w:r>
      <w:r>
        <w:rPr>
          <w:rStyle w:val="9"/>
          <w:rFonts w:hint="eastAsia" w:ascii="黑体" w:hAnsi="黑体" w:eastAsia="黑体"/>
          <w:color w:val="000000"/>
          <w:sz w:val="29"/>
          <w:szCs w:val="29"/>
        </w:rPr>
        <w:t>组织机构和负责人产生、罢免</w:t>
      </w:r>
    </w:p>
    <w:p>
      <w:pPr>
        <w:pStyle w:val="5"/>
        <w:shd w:val="clear" w:color="auto" w:fill="FFFFFF"/>
        <w:spacing w:before="0" w:beforeAutospacing="0" w:after="0" w:afterAutospacing="0" w:line="405" w:lineRule="atLeast"/>
        <w:jc w:val="center"/>
        <w:rPr>
          <w:rFonts w:hint="eastAsia" w:ascii="微软雅黑" w:hAnsi="微软雅黑" w:eastAsia="微软雅黑"/>
          <w:color w:val="000000"/>
          <w:sz w:val="18"/>
          <w:szCs w:val="18"/>
        </w:rPr>
      </w:pPr>
      <w:r>
        <w:rPr>
          <w:rStyle w:val="9"/>
          <w:rFonts w:hint="eastAsia"/>
          <w:color w:val="000000"/>
          <w:sz w:val="29"/>
          <w:szCs w:val="29"/>
        </w:rPr>
        <w:t> </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w:t>
      </w:r>
      <w:r>
        <w:rPr>
          <w:rStyle w:val="9"/>
          <w:rFonts w:hint="eastAsia" w:ascii="仿宋_GB2312" w:hAnsi="微软雅黑" w:eastAsia="仿宋_GB2312"/>
          <w:color w:val="000000"/>
          <w:sz w:val="29"/>
          <w:szCs w:val="29"/>
        </w:rPr>
        <w:t>第十四条</w:t>
      </w:r>
      <w:r>
        <w:rPr>
          <w:rFonts w:hint="eastAsia" w:ascii="仿宋_GB2312" w:hAnsi="微软雅黑" w:eastAsia="仿宋_GB2312"/>
          <w:color w:val="000000"/>
          <w:sz w:val="29"/>
          <w:szCs w:val="29"/>
        </w:rPr>
        <w:t> 本团体的最高权力机构是会员代表大会 ，会员代表大会的职权是：</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（一）制定和修改章程；</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（二）选举和罢免理事；</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（三）审议理事会的工作报告和财务报告；</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（四）制定并修改会费标准；</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（五）决定终止事宜；　　　</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（六）决定其他重大事宜。</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w:t>
      </w:r>
      <w:r>
        <w:rPr>
          <w:rStyle w:val="9"/>
          <w:rFonts w:hint="eastAsia" w:ascii="仿宋_GB2312" w:hAnsi="微软雅黑" w:eastAsia="仿宋_GB2312"/>
          <w:color w:val="000000"/>
          <w:sz w:val="29"/>
          <w:szCs w:val="29"/>
        </w:rPr>
        <w:t>第十五条</w:t>
      </w:r>
      <w:r>
        <w:rPr>
          <w:rFonts w:hint="eastAsia" w:ascii="仿宋_GB2312" w:hAnsi="微软雅黑" w:eastAsia="仿宋_GB2312"/>
          <w:color w:val="000000"/>
          <w:sz w:val="29"/>
          <w:szCs w:val="29"/>
        </w:rPr>
        <w:t> 会员代表大会须有2／3以上的会员代表出席方能召开，其决议须经到会会员代表半数以上表决通过方能生效。</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Style w:val="9"/>
          <w:rFonts w:hint="eastAsia" w:ascii="仿宋_GB2312" w:hAnsi="微软雅黑" w:eastAsia="仿宋_GB2312"/>
          <w:color w:val="000000"/>
          <w:sz w:val="29"/>
          <w:szCs w:val="29"/>
        </w:rPr>
        <w:t>第十六条 </w:t>
      </w:r>
      <w:r>
        <w:rPr>
          <w:rFonts w:hint="eastAsia" w:ascii="仿宋_GB2312" w:hAnsi="微软雅黑" w:eastAsia="仿宋_GB2312"/>
          <w:color w:val="000000"/>
          <w:sz w:val="29"/>
          <w:szCs w:val="29"/>
        </w:rPr>
        <w:t>会员代表大会每届 5年。因特殊情况需提前或延期换届的，须由理事会表决通过，报业务主管单位审查并经社团登记管理机关批准同意。但延期换届最长不超过1年。</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Style w:val="9"/>
          <w:rFonts w:hint="eastAsia" w:ascii="仿宋_GB2312" w:hAnsi="微软雅黑" w:eastAsia="仿宋_GB2312"/>
          <w:color w:val="000000"/>
          <w:sz w:val="29"/>
          <w:szCs w:val="29"/>
        </w:rPr>
        <w:t>第十七条</w:t>
      </w:r>
      <w:r>
        <w:rPr>
          <w:rFonts w:hint="eastAsia" w:ascii="仿宋_GB2312" w:hAnsi="微软雅黑" w:eastAsia="仿宋_GB2312"/>
          <w:color w:val="000000"/>
          <w:sz w:val="29"/>
          <w:szCs w:val="29"/>
        </w:rPr>
        <w:t> 理事会是会员代表大会的执行机构，在闭会期间领导本团体开展日常工作，对会员代表大会负责。</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w:t>
      </w:r>
      <w:r>
        <w:rPr>
          <w:rStyle w:val="9"/>
          <w:rFonts w:hint="eastAsia" w:ascii="仿宋_GB2312" w:hAnsi="微软雅黑" w:eastAsia="仿宋_GB2312"/>
          <w:color w:val="000000"/>
          <w:sz w:val="29"/>
          <w:szCs w:val="29"/>
        </w:rPr>
        <w:t>第十八条</w:t>
      </w:r>
      <w:r>
        <w:rPr>
          <w:rFonts w:hint="eastAsia" w:ascii="仿宋_GB2312" w:hAnsi="微软雅黑" w:eastAsia="仿宋_GB2312"/>
          <w:color w:val="000000"/>
          <w:sz w:val="29"/>
          <w:szCs w:val="29"/>
        </w:rPr>
        <w:t> 理事会的职权是：</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（一）执行会员代表大会的决议；</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（二）选举和罢免会长、副会长、秘书长；</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（三）筹备召开会员代表大会 ；</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（四）向会员代表大会报告工作和财务状况；</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（五）决定会员的吸收和除名；</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（六）决定办事机构、分支机构、代表机构和实体机构的设立、变更和终止；　　</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（七）决定副秘书长、各机构主要负责人的聘任；</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（八）领导本团体各机构开展工作；</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（九）制定内部管理制度；</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（十）决定其他重大事项。</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w:t>
      </w:r>
      <w:r>
        <w:rPr>
          <w:rStyle w:val="9"/>
          <w:rFonts w:hint="eastAsia" w:ascii="仿宋_GB2312" w:hAnsi="微软雅黑" w:eastAsia="仿宋_GB2312"/>
          <w:color w:val="000000"/>
          <w:sz w:val="29"/>
          <w:szCs w:val="29"/>
        </w:rPr>
        <w:t>第十九条</w:t>
      </w:r>
      <w:r>
        <w:rPr>
          <w:rFonts w:hint="eastAsia" w:ascii="仿宋_GB2312" w:hAnsi="微软雅黑" w:eastAsia="仿宋_GB2312"/>
          <w:color w:val="000000"/>
          <w:sz w:val="29"/>
          <w:szCs w:val="29"/>
        </w:rPr>
        <w:t> 理事会须有2／3以上理事出席方能召开，其决议须经到会理事2／3以上表决通过方能生效。</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Style w:val="9"/>
          <w:rFonts w:hint="eastAsia" w:ascii="仿宋_GB2312" w:hAnsi="微软雅黑" w:eastAsia="仿宋_GB2312"/>
          <w:color w:val="000000"/>
          <w:sz w:val="29"/>
          <w:szCs w:val="29"/>
        </w:rPr>
        <w:t>第二十条</w:t>
      </w:r>
      <w:r>
        <w:rPr>
          <w:rFonts w:hint="eastAsia" w:ascii="仿宋_GB2312" w:hAnsi="微软雅黑" w:eastAsia="仿宋_GB2312"/>
          <w:color w:val="000000"/>
          <w:sz w:val="29"/>
          <w:szCs w:val="29"/>
        </w:rPr>
        <w:t> 理事会每年至少召开1次会议。情况特殊的，也可采用通讯形式召开。</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Style w:val="9"/>
          <w:rFonts w:hint="eastAsia" w:ascii="仿宋_GB2312" w:hAnsi="微软雅黑" w:eastAsia="仿宋_GB2312"/>
          <w:color w:val="000000"/>
          <w:sz w:val="29"/>
          <w:szCs w:val="29"/>
        </w:rPr>
        <w:t>第二十一条</w:t>
      </w:r>
      <w:r>
        <w:rPr>
          <w:rFonts w:hint="eastAsia" w:ascii="仿宋_GB2312" w:hAnsi="微软雅黑" w:eastAsia="仿宋_GB2312"/>
          <w:color w:val="000000"/>
          <w:sz w:val="29"/>
          <w:szCs w:val="29"/>
        </w:rPr>
        <w:t> 本团体的会长 、副会长 、秘书长必须具备下列条件：</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（一）坚持党的路线、方针、政策、政治素质好；</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（二）在本团体业务领域内有较大影响；</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（三）会长、副会长 最高任职年龄不超过70周岁；</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（四）秘书长最高任职年龄不超过70周岁，秘书长为专职；</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（五）身体健康，能坚持正常工作；</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（六）未受过剥夺政治权利的刑事处罚；</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（七）具有完全民事行为能力。</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Style w:val="9"/>
          <w:rFonts w:hint="eastAsia" w:ascii="仿宋_GB2312" w:hAnsi="微软雅黑" w:eastAsia="仿宋_GB2312"/>
          <w:color w:val="000000"/>
          <w:sz w:val="29"/>
          <w:szCs w:val="29"/>
        </w:rPr>
        <w:t>第二十二条</w:t>
      </w:r>
      <w:r>
        <w:rPr>
          <w:rFonts w:hint="eastAsia" w:ascii="仿宋_GB2312" w:hAnsi="微软雅黑" w:eastAsia="仿宋_GB2312"/>
          <w:color w:val="000000"/>
          <w:sz w:val="29"/>
          <w:szCs w:val="29"/>
        </w:rPr>
        <w:t> 本团体会长 、副会长 、秘书长如超过最高任职年龄的，须经理事会表决通过，报业务主管单位审查并经社团登记管理机关批准同意后，方可任职。</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w:t>
      </w:r>
      <w:r>
        <w:rPr>
          <w:rStyle w:val="9"/>
          <w:rFonts w:hint="eastAsia" w:ascii="仿宋_GB2312" w:hAnsi="微软雅黑" w:eastAsia="仿宋_GB2312"/>
          <w:color w:val="000000"/>
          <w:sz w:val="29"/>
          <w:szCs w:val="29"/>
        </w:rPr>
        <w:t>第二十三条</w:t>
      </w:r>
      <w:r>
        <w:rPr>
          <w:rFonts w:hint="eastAsia" w:ascii="仿宋_GB2312" w:hAnsi="微软雅黑" w:eastAsia="仿宋_GB2312"/>
          <w:color w:val="000000"/>
          <w:sz w:val="29"/>
          <w:szCs w:val="29"/>
        </w:rPr>
        <w:t> 本团体会长 、副会长、秘书长每届任期5年，连任不得超过两届。因特殊情况需延长任期的，须经会员代表大会2／3以上会员代表表决通过，报业务主管单位审查并经社团登记管理机关批准同意后方可任职。</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Style w:val="9"/>
          <w:rFonts w:hint="eastAsia" w:ascii="仿宋_GB2312" w:hAnsi="微软雅黑" w:eastAsia="仿宋_GB2312"/>
          <w:color w:val="000000"/>
          <w:sz w:val="29"/>
          <w:szCs w:val="29"/>
        </w:rPr>
        <w:t>第二十四条 </w:t>
      </w:r>
      <w:r>
        <w:rPr>
          <w:rFonts w:hint="eastAsia" w:ascii="仿宋_GB2312" w:hAnsi="微软雅黑" w:eastAsia="仿宋_GB2312"/>
          <w:color w:val="000000"/>
          <w:sz w:val="29"/>
          <w:szCs w:val="29"/>
        </w:rPr>
        <w:t>本团体会长为法定代表人。因特殊情况，经会长委托、理事会同意，报业务主管单位审查、社团登记管理机关批准后，可以由副会长或秘书长担任法定代表人。</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法定代表人代表本会签署有关重要文件。</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本会法定代表人不得兼任其他团体的法定代表人。</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Style w:val="9"/>
          <w:rFonts w:hint="eastAsia" w:ascii="仿宋_GB2312" w:hAnsi="微软雅黑" w:eastAsia="仿宋_GB2312"/>
          <w:color w:val="000000"/>
          <w:sz w:val="29"/>
          <w:szCs w:val="29"/>
        </w:rPr>
        <w:t>第二十五条</w:t>
      </w:r>
      <w:r>
        <w:rPr>
          <w:rFonts w:hint="eastAsia" w:ascii="仿宋_GB2312" w:hAnsi="微软雅黑" w:eastAsia="仿宋_GB2312"/>
          <w:color w:val="000000"/>
          <w:sz w:val="29"/>
          <w:szCs w:val="29"/>
        </w:rPr>
        <w:t> 本团体会长行使下列职权：</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（一）召集和主持理事会</w:t>
      </w:r>
      <w:r>
        <w:rPr>
          <w:rFonts w:hint="eastAsia" w:ascii="黑体" w:hAnsi="黑体" w:eastAsia="黑体"/>
          <w:color w:val="000000"/>
          <w:sz w:val="29"/>
          <w:szCs w:val="29"/>
        </w:rPr>
        <w:t>；</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（二）检查会员代表大会 、理事会决议的落实情况。</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Style w:val="9"/>
          <w:rFonts w:hint="eastAsia" w:ascii="仿宋_GB2312" w:hAnsi="微软雅黑" w:eastAsia="仿宋_GB2312"/>
          <w:color w:val="000000"/>
          <w:sz w:val="29"/>
          <w:szCs w:val="29"/>
        </w:rPr>
        <w:t>第二十六条</w:t>
      </w:r>
      <w:r>
        <w:rPr>
          <w:rFonts w:hint="eastAsia" w:ascii="仿宋_GB2312" w:hAnsi="微软雅黑" w:eastAsia="仿宋_GB2312"/>
          <w:color w:val="000000"/>
          <w:sz w:val="29"/>
          <w:szCs w:val="29"/>
        </w:rPr>
        <w:t> 本团体秘书长行使下列职权：</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（一）主持办事机构开展日常工作，组织实施年度工作计划；</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（二）协调各分支机构、代表机构、实体机构开展工作；</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（三）提名副秘书长以及各机构主要负责人，交理事会决定；</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（四）决定办事机构、代表机构、实体机构专职工作人员的聘用；</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（五）处理其他日常事务。</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w:t>
      </w:r>
    </w:p>
    <w:p>
      <w:pPr>
        <w:pStyle w:val="5"/>
        <w:shd w:val="clear" w:color="auto" w:fill="FFFFFF"/>
        <w:spacing w:before="0" w:beforeAutospacing="0" w:after="0" w:afterAutospacing="0" w:line="405" w:lineRule="atLeast"/>
        <w:jc w:val="center"/>
        <w:rPr>
          <w:rFonts w:hint="eastAsia" w:ascii="微软雅黑" w:hAnsi="微软雅黑" w:eastAsia="微软雅黑"/>
          <w:color w:val="000000"/>
          <w:sz w:val="18"/>
          <w:szCs w:val="18"/>
        </w:rPr>
      </w:pPr>
      <w:r>
        <w:rPr>
          <w:rStyle w:val="9"/>
          <w:rFonts w:hint="eastAsia" w:ascii="黑体" w:hAnsi="黑体" w:eastAsia="黑体"/>
          <w:color w:val="000000"/>
          <w:sz w:val="29"/>
          <w:szCs w:val="29"/>
        </w:rPr>
        <w:t>第五章</w:t>
      </w:r>
      <w:r>
        <w:rPr>
          <w:rStyle w:val="9"/>
          <w:rFonts w:hint="eastAsia"/>
          <w:color w:val="000000"/>
          <w:sz w:val="29"/>
          <w:szCs w:val="29"/>
        </w:rPr>
        <w:t>   </w:t>
      </w:r>
      <w:r>
        <w:rPr>
          <w:rStyle w:val="9"/>
          <w:rFonts w:hint="eastAsia" w:ascii="黑体" w:hAnsi="黑体" w:eastAsia="黑体" w:cs="黑体"/>
          <w:color w:val="000000"/>
          <w:sz w:val="29"/>
          <w:szCs w:val="29"/>
        </w:rPr>
        <w:t xml:space="preserve"> </w:t>
      </w:r>
      <w:r>
        <w:rPr>
          <w:rStyle w:val="9"/>
          <w:rFonts w:hint="eastAsia" w:ascii="黑体" w:hAnsi="黑体" w:eastAsia="黑体"/>
          <w:color w:val="000000"/>
          <w:sz w:val="29"/>
          <w:szCs w:val="29"/>
        </w:rPr>
        <w:t>资产管理、使用原则</w:t>
      </w:r>
    </w:p>
    <w:p>
      <w:pPr>
        <w:pStyle w:val="5"/>
        <w:shd w:val="clear" w:color="auto" w:fill="FFFFFF"/>
        <w:spacing w:before="0" w:beforeAutospacing="0" w:after="0" w:afterAutospacing="0" w:line="405" w:lineRule="atLeast"/>
        <w:jc w:val="center"/>
        <w:rPr>
          <w:rFonts w:hint="eastAsia" w:ascii="微软雅黑" w:hAnsi="微软雅黑" w:eastAsia="微软雅黑"/>
          <w:color w:val="000000"/>
          <w:sz w:val="18"/>
          <w:szCs w:val="18"/>
        </w:rPr>
      </w:pPr>
      <w:r>
        <w:rPr>
          <w:rStyle w:val="9"/>
          <w:rFonts w:hint="eastAsia" w:ascii="仿宋_GB2312" w:hAnsi="微软雅黑" w:eastAsia="仿宋_GB2312"/>
          <w:color w:val="000000"/>
          <w:sz w:val="29"/>
          <w:szCs w:val="29"/>
        </w:rPr>
        <w:t> </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Style w:val="9"/>
          <w:rFonts w:hint="eastAsia" w:ascii="仿宋_GB2312" w:hAnsi="微软雅黑" w:eastAsia="仿宋_GB2312"/>
          <w:color w:val="000000"/>
          <w:sz w:val="29"/>
          <w:szCs w:val="29"/>
        </w:rPr>
        <w:t>第二十七条</w:t>
      </w:r>
      <w:r>
        <w:rPr>
          <w:rFonts w:hint="eastAsia" w:ascii="仿宋_GB2312" w:hAnsi="微软雅黑" w:eastAsia="仿宋_GB2312"/>
          <w:color w:val="000000"/>
          <w:sz w:val="29"/>
          <w:szCs w:val="29"/>
        </w:rPr>
        <w:t> 本团体经费来源：</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（一）会费；</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（二）捐赠；</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（三）政府资助；</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（四）在核准的业务范围内开展活动和服务的收入；</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（五）利息；</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（六）其他合法收入。</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Style w:val="9"/>
          <w:rFonts w:hint="eastAsia" w:ascii="仿宋_GB2312" w:hAnsi="微软雅黑" w:eastAsia="仿宋_GB2312"/>
          <w:color w:val="000000"/>
          <w:sz w:val="29"/>
          <w:szCs w:val="29"/>
        </w:rPr>
        <w:t>第二十八条</w:t>
      </w:r>
      <w:r>
        <w:rPr>
          <w:rFonts w:hint="eastAsia" w:ascii="仿宋_GB2312" w:hAnsi="微软雅黑" w:eastAsia="仿宋_GB2312"/>
          <w:color w:val="000000"/>
          <w:sz w:val="29"/>
          <w:szCs w:val="29"/>
        </w:rPr>
        <w:t> 本团体按照国家有关规定收取会员会费。</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Style w:val="9"/>
          <w:rFonts w:hint="eastAsia" w:ascii="仿宋_GB2312" w:hAnsi="微软雅黑" w:eastAsia="仿宋_GB2312"/>
          <w:color w:val="000000"/>
          <w:sz w:val="29"/>
          <w:szCs w:val="29"/>
        </w:rPr>
        <w:t>第二十九条</w:t>
      </w:r>
      <w:r>
        <w:rPr>
          <w:rFonts w:hint="eastAsia" w:ascii="仿宋_GB2312" w:hAnsi="微软雅黑" w:eastAsia="仿宋_GB2312"/>
          <w:color w:val="000000"/>
          <w:sz w:val="29"/>
          <w:szCs w:val="29"/>
        </w:rPr>
        <w:t> 本团体经费必须用于本章程规定的业务范围和事业的发展，不得在会员中分配。</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w:t>
      </w:r>
      <w:r>
        <w:rPr>
          <w:rStyle w:val="9"/>
          <w:rFonts w:hint="eastAsia" w:ascii="仿宋_GB2312" w:hAnsi="微软雅黑" w:eastAsia="仿宋_GB2312"/>
          <w:color w:val="000000"/>
          <w:sz w:val="29"/>
          <w:szCs w:val="29"/>
        </w:rPr>
        <w:t>第三十条</w:t>
      </w:r>
      <w:r>
        <w:rPr>
          <w:rFonts w:hint="eastAsia" w:ascii="仿宋_GB2312" w:hAnsi="微软雅黑" w:eastAsia="仿宋_GB2312"/>
          <w:color w:val="000000"/>
          <w:sz w:val="29"/>
          <w:szCs w:val="29"/>
        </w:rPr>
        <w:t> 本团体建立严格的财务管理制度，保证会计资料合法、真实、准确、完整。</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w:t>
      </w:r>
      <w:r>
        <w:rPr>
          <w:rStyle w:val="9"/>
          <w:rFonts w:hint="eastAsia" w:ascii="仿宋_GB2312" w:hAnsi="微软雅黑" w:eastAsia="仿宋_GB2312"/>
          <w:color w:val="000000"/>
          <w:sz w:val="29"/>
          <w:szCs w:val="29"/>
        </w:rPr>
        <w:t>第三十一条</w:t>
      </w:r>
      <w:r>
        <w:rPr>
          <w:rFonts w:hint="eastAsia" w:ascii="仿宋_GB2312" w:hAnsi="微软雅黑" w:eastAsia="仿宋_GB2312"/>
          <w:color w:val="000000"/>
          <w:sz w:val="29"/>
          <w:szCs w:val="29"/>
        </w:rPr>
        <w:t> 本团体配备具有专业资格的会计人员。会计不得兼任出纳。会计人员必须进行会计核算，实行会计监督。会计人员调动工作或离职时，必须与接管人员办清交接手续。</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w:t>
      </w:r>
      <w:r>
        <w:rPr>
          <w:rStyle w:val="9"/>
          <w:rFonts w:hint="eastAsia" w:ascii="仿宋_GB2312" w:hAnsi="微软雅黑" w:eastAsia="仿宋_GB2312"/>
          <w:color w:val="000000"/>
          <w:sz w:val="29"/>
          <w:szCs w:val="29"/>
        </w:rPr>
        <w:t>第三十二条</w:t>
      </w:r>
      <w:r>
        <w:rPr>
          <w:rFonts w:hint="eastAsia" w:ascii="仿宋_GB2312" w:hAnsi="微软雅黑" w:eastAsia="仿宋_GB2312"/>
          <w:color w:val="000000"/>
          <w:sz w:val="29"/>
          <w:szCs w:val="29"/>
        </w:rPr>
        <w:t> 本团体的资产管理必须执行国家规定的财务管理制度，接受会员代表大会 和财政部门的监督。资产来源属于国家拨款或者社会捐赠、资助的， 必须接受审计机关的监督，并将有关情况以适当方式向社会公布。</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Style w:val="9"/>
          <w:rFonts w:hint="eastAsia" w:ascii="仿宋_GB2312" w:hAnsi="微软雅黑" w:eastAsia="仿宋_GB2312"/>
          <w:color w:val="000000"/>
          <w:sz w:val="29"/>
          <w:szCs w:val="29"/>
        </w:rPr>
        <w:t>第三十三条 </w:t>
      </w:r>
      <w:r>
        <w:rPr>
          <w:rFonts w:hint="eastAsia" w:ascii="仿宋_GB2312" w:hAnsi="微软雅黑" w:eastAsia="仿宋_GB2312"/>
          <w:color w:val="000000"/>
          <w:sz w:val="29"/>
          <w:szCs w:val="29"/>
        </w:rPr>
        <w:t>本团体换届或更换法定代表人之前必须接受社团登记管理机关和业务主管单位认可的审计机构组织的财务审计。　　</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Style w:val="9"/>
          <w:rFonts w:hint="eastAsia" w:ascii="仿宋_GB2312" w:hAnsi="微软雅黑" w:eastAsia="仿宋_GB2312"/>
          <w:color w:val="000000"/>
          <w:sz w:val="29"/>
          <w:szCs w:val="29"/>
        </w:rPr>
        <w:t>第三十四条</w:t>
      </w:r>
      <w:r>
        <w:rPr>
          <w:rFonts w:hint="eastAsia" w:ascii="仿宋_GB2312" w:hAnsi="微软雅黑" w:eastAsia="仿宋_GB2312"/>
          <w:color w:val="000000"/>
          <w:sz w:val="29"/>
          <w:szCs w:val="29"/>
        </w:rPr>
        <w:t> 本团体的资产，任何单位、个人不得侵占、私分和挪用。 　　</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Style w:val="9"/>
          <w:rFonts w:hint="eastAsia" w:ascii="仿宋_GB2312" w:hAnsi="微软雅黑" w:eastAsia="仿宋_GB2312"/>
          <w:color w:val="000000"/>
          <w:sz w:val="29"/>
          <w:szCs w:val="29"/>
        </w:rPr>
        <w:t>第三十五条</w:t>
      </w:r>
      <w:r>
        <w:rPr>
          <w:rFonts w:hint="eastAsia" w:ascii="仿宋_GB2312" w:hAnsi="微软雅黑" w:eastAsia="仿宋_GB2312"/>
          <w:color w:val="000000"/>
          <w:sz w:val="29"/>
          <w:szCs w:val="29"/>
        </w:rPr>
        <w:t> 本团体专职工作人员的工资和保险、福利待遇，参照国家对事业单位的有关规定执行。</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w:t>
      </w:r>
    </w:p>
    <w:p>
      <w:pPr>
        <w:pStyle w:val="5"/>
        <w:shd w:val="clear" w:color="auto" w:fill="FFFFFF"/>
        <w:spacing w:before="0" w:beforeAutospacing="0" w:after="0" w:afterAutospacing="0" w:line="405" w:lineRule="atLeast"/>
        <w:ind w:left="855"/>
        <w:jc w:val="center"/>
        <w:rPr>
          <w:rFonts w:hint="eastAsia" w:ascii="微软雅黑" w:hAnsi="微软雅黑" w:eastAsia="微软雅黑"/>
          <w:color w:val="000000"/>
          <w:sz w:val="18"/>
          <w:szCs w:val="18"/>
        </w:rPr>
      </w:pPr>
      <w:r>
        <w:rPr>
          <w:rStyle w:val="9"/>
          <w:rFonts w:hint="eastAsia" w:ascii="黑体" w:hAnsi="黑体" w:eastAsia="黑体"/>
          <w:color w:val="000000"/>
          <w:sz w:val="29"/>
          <w:szCs w:val="29"/>
        </w:rPr>
        <w:t>第六章</w:t>
      </w:r>
      <w:r>
        <w:rPr>
          <w:rStyle w:val="9"/>
          <w:rFonts w:hint="eastAsia"/>
          <w:color w:val="000000"/>
          <w:sz w:val="29"/>
          <w:szCs w:val="29"/>
        </w:rPr>
        <w:t> </w:t>
      </w:r>
      <w:r>
        <w:rPr>
          <w:rStyle w:val="9"/>
          <w:rFonts w:hint="eastAsia" w:ascii="仿宋_GB2312" w:hAnsi="微软雅黑" w:eastAsia="仿宋_GB2312"/>
          <w:color w:val="000000"/>
          <w:sz w:val="29"/>
          <w:szCs w:val="29"/>
        </w:rPr>
        <w:t>   </w:t>
      </w:r>
      <w:r>
        <w:rPr>
          <w:rStyle w:val="9"/>
          <w:rFonts w:hint="eastAsia" w:ascii="黑体" w:hAnsi="黑体" w:eastAsia="黑体"/>
          <w:color w:val="000000"/>
          <w:sz w:val="29"/>
          <w:szCs w:val="29"/>
        </w:rPr>
        <w:t>章程的修改程序</w:t>
      </w:r>
    </w:p>
    <w:p>
      <w:pPr>
        <w:pStyle w:val="5"/>
        <w:shd w:val="clear" w:color="auto" w:fill="FFFFFF"/>
        <w:spacing w:before="0" w:beforeAutospacing="0" w:after="0" w:afterAutospacing="0" w:line="405" w:lineRule="atLeast"/>
        <w:jc w:val="center"/>
        <w:rPr>
          <w:rFonts w:hint="eastAsia" w:ascii="微软雅黑" w:hAnsi="微软雅黑" w:eastAsia="微软雅黑"/>
          <w:color w:val="000000"/>
          <w:sz w:val="18"/>
          <w:szCs w:val="18"/>
        </w:rPr>
      </w:pPr>
      <w:r>
        <w:rPr>
          <w:rStyle w:val="9"/>
          <w:rFonts w:hint="eastAsia"/>
          <w:color w:val="000000"/>
          <w:sz w:val="29"/>
          <w:szCs w:val="29"/>
        </w:rPr>
        <w:t> </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Style w:val="9"/>
          <w:rFonts w:hint="eastAsia" w:ascii="仿宋_GB2312" w:hAnsi="微软雅黑" w:eastAsia="仿宋_GB2312"/>
          <w:color w:val="000000"/>
          <w:sz w:val="29"/>
          <w:szCs w:val="29"/>
        </w:rPr>
        <w:t>第三十六条</w:t>
      </w:r>
      <w:r>
        <w:rPr>
          <w:rFonts w:hint="eastAsia" w:ascii="仿宋_GB2312" w:hAnsi="微软雅黑" w:eastAsia="仿宋_GB2312"/>
          <w:color w:val="000000"/>
          <w:sz w:val="29"/>
          <w:szCs w:val="29"/>
        </w:rPr>
        <w:t> 对本团体章程的修改，须经理事会表决通过后报会员代表大会审议。</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Style w:val="9"/>
          <w:rFonts w:hint="eastAsia" w:ascii="仿宋_GB2312" w:hAnsi="微软雅黑" w:eastAsia="仿宋_GB2312"/>
          <w:color w:val="000000"/>
          <w:sz w:val="29"/>
          <w:szCs w:val="29"/>
        </w:rPr>
        <w:t>第三十七条</w:t>
      </w:r>
      <w:r>
        <w:rPr>
          <w:rFonts w:hint="eastAsia" w:ascii="仿宋_GB2312" w:hAnsi="微软雅黑" w:eastAsia="仿宋_GB2312"/>
          <w:color w:val="000000"/>
          <w:sz w:val="29"/>
          <w:szCs w:val="29"/>
        </w:rPr>
        <w:t> 本团体修改的章程，须在会员代表大会通过后15日内，经业务主管单位审查同意，并报社团登记管理机关核准后生效。</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w:t>
      </w:r>
    </w:p>
    <w:p>
      <w:pPr>
        <w:pStyle w:val="5"/>
        <w:shd w:val="clear" w:color="auto" w:fill="FFFFFF"/>
        <w:spacing w:before="0" w:beforeAutospacing="0" w:after="0" w:afterAutospacing="0" w:line="405" w:lineRule="atLeast"/>
        <w:ind w:left="855"/>
        <w:jc w:val="center"/>
        <w:rPr>
          <w:rFonts w:hint="eastAsia" w:ascii="微软雅黑" w:hAnsi="微软雅黑" w:eastAsia="微软雅黑"/>
          <w:color w:val="000000"/>
          <w:sz w:val="18"/>
          <w:szCs w:val="18"/>
        </w:rPr>
      </w:pPr>
      <w:r>
        <w:rPr>
          <w:rStyle w:val="9"/>
          <w:rFonts w:hint="eastAsia" w:ascii="黑体" w:hAnsi="黑体" w:eastAsia="黑体"/>
          <w:color w:val="000000"/>
          <w:sz w:val="29"/>
          <w:szCs w:val="29"/>
        </w:rPr>
        <w:t>第七章</w:t>
      </w:r>
      <w:r>
        <w:rPr>
          <w:rStyle w:val="9"/>
          <w:rFonts w:hint="eastAsia"/>
          <w:color w:val="000000"/>
          <w:sz w:val="29"/>
          <w:szCs w:val="29"/>
        </w:rPr>
        <w:t> </w:t>
      </w:r>
      <w:r>
        <w:rPr>
          <w:rStyle w:val="9"/>
          <w:rFonts w:hint="eastAsia" w:ascii="仿宋_GB2312" w:hAnsi="微软雅黑" w:eastAsia="仿宋_GB2312"/>
          <w:color w:val="000000"/>
          <w:sz w:val="29"/>
          <w:szCs w:val="29"/>
        </w:rPr>
        <w:t>    </w:t>
      </w:r>
      <w:r>
        <w:rPr>
          <w:rStyle w:val="9"/>
          <w:rFonts w:hint="eastAsia" w:ascii="黑体" w:hAnsi="黑体" w:eastAsia="黑体"/>
          <w:color w:val="000000"/>
          <w:sz w:val="29"/>
          <w:szCs w:val="29"/>
        </w:rPr>
        <w:t>终止程序及终止后的财产处理</w:t>
      </w:r>
    </w:p>
    <w:p>
      <w:pPr>
        <w:pStyle w:val="5"/>
        <w:shd w:val="clear" w:color="auto" w:fill="FFFFFF"/>
        <w:spacing w:before="0" w:beforeAutospacing="0" w:after="0" w:afterAutospacing="0" w:line="405" w:lineRule="atLeast"/>
        <w:jc w:val="center"/>
        <w:rPr>
          <w:rFonts w:hint="eastAsia" w:ascii="微软雅黑" w:hAnsi="微软雅黑" w:eastAsia="微软雅黑"/>
          <w:color w:val="000000"/>
          <w:sz w:val="18"/>
          <w:szCs w:val="18"/>
        </w:rPr>
      </w:pPr>
      <w:r>
        <w:rPr>
          <w:rStyle w:val="9"/>
          <w:rFonts w:hint="eastAsia"/>
          <w:color w:val="000000"/>
          <w:sz w:val="29"/>
          <w:szCs w:val="29"/>
        </w:rPr>
        <w:t> </w:t>
      </w:r>
    </w:p>
    <w:p>
      <w:pPr>
        <w:pStyle w:val="5"/>
        <w:shd w:val="clear" w:color="auto" w:fill="FFFFFF"/>
        <w:spacing w:before="0" w:beforeAutospacing="0" w:after="0" w:afterAutospacing="0" w:line="405" w:lineRule="atLeast"/>
        <w:ind w:firstLine="555"/>
        <w:rPr>
          <w:rFonts w:hint="eastAsia" w:ascii="微软雅黑" w:hAnsi="微软雅黑" w:eastAsia="微软雅黑"/>
          <w:color w:val="000000"/>
          <w:sz w:val="18"/>
          <w:szCs w:val="18"/>
        </w:rPr>
      </w:pPr>
      <w:r>
        <w:rPr>
          <w:rStyle w:val="9"/>
          <w:rFonts w:hint="eastAsia" w:ascii="仿宋_GB2312" w:hAnsi="微软雅黑" w:eastAsia="仿宋_GB2312"/>
          <w:color w:val="000000"/>
          <w:sz w:val="29"/>
          <w:szCs w:val="29"/>
        </w:rPr>
        <w:t>第三十八条</w:t>
      </w:r>
      <w:r>
        <w:rPr>
          <w:rFonts w:hint="eastAsia" w:ascii="仿宋_GB2312" w:hAnsi="微软雅黑" w:eastAsia="仿宋_GB2312"/>
          <w:color w:val="000000"/>
          <w:sz w:val="29"/>
          <w:szCs w:val="29"/>
        </w:rPr>
        <w:t> 本团体完成宗旨或自行解散或由于分立、合并等原因需要注销的，由理事会提出终止动议。</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w:t>
      </w:r>
      <w:r>
        <w:rPr>
          <w:rStyle w:val="9"/>
          <w:rFonts w:hint="eastAsia" w:ascii="仿宋_GB2312" w:hAnsi="微软雅黑" w:eastAsia="仿宋_GB2312"/>
          <w:color w:val="000000"/>
          <w:sz w:val="29"/>
          <w:szCs w:val="29"/>
        </w:rPr>
        <w:t>第三十九条</w:t>
      </w:r>
      <w:r>
        <w:rPr>
          <w:rFonts w:hint="eastAsia" w:ascii="仿宋_GB2312" w:hAnsi="微软雅黑" w:eastAsia="仿宋_GB2312"/>
          <w:color w:val="000000"/>
          <w:sz w:val="29"/>
          <w:szCs w:val="29"/>
        </w:rPr>
        <w:t> 本团体终止动议须经会员代表大会表决通过，并报业务主管单位审查同意。</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w:t>
      </w:r>
      <w:r>
        <w:rPr>
          <w:rStyle w:val="9"/>
          <w:rFonts w:hint="eastAsia" w:ascii="仿宋_GB2312" w:hAnsi="微软雅黑" w:eastAsia="仿宋_GB2312"/>
          <w:color w:val="000000"/>
          <w:sz w:val="29"/>
          <w:szCs w:val="29"/>
        </w:rPr>
        <w:t>第四十条</w:t>
      </w:r>
      <w:r>
        <w:rPr>
          <w:rFonts w:hint="eastAsia" w:ascii="仿宋_GB2312" w:hAnsi="微软雅黑" w:eastAsia="仿宋_GB2312"/>
          <w:color w:val="000000"/>
          <w:sz w:val="29"/>
          <w:szCs w:val="29"/>
        </w:rPr>
        <w:t> 本团体终止前，须在业务主管单位及有关机关指导下成立清算组织，清理债权债务，处理善后事宜。清算期间，不开展清算以外的活动。</w:t>
      </w:r>
    </w:p>
    <w:p>
      <w:pPr>
        <w:pStyle w:val="5"/>
        <w:shd w:val="clear" w:color="auto" w:fill="FFFFFF"/>
        <w:spacing w:before="0" w:beforeAutospacing="0" w:after="0" w:afterAutospacing="0" w:line="405" w:lineRule="atLeast"/>
        <w:rPr>
          <w:rFonts w:hint="eastAsia" w:ascii="微软雅黑" w:hAnsi="微软雅黑" w:eastAsia="微软雅黑"/>
          <w:color w:val="000000"/>
          <w:sz w:val="18"/>
          <w:szCs w:val="18"/>
        </w:rPr>
      </w:pPr>
      <w:r>
        <w:rPr>
          <w:rFonts w:hint="eastAsia" w:ascii="仿宋_GB2312" w:hAnsi="微软雅黑" w:eastAsia="仿宋_GB2312"/>
          <w:color w:val="000000"/>
          <w:sz w:val="29"/>
          <w:szCs w:val="29"/>
        </w:rPr>
        <w:t>　　</w:t>
      </w:r>
      <w:r>
        <w:rPr>
          <w:rStyle w:val="9"/>
          <w:rFonts w:hint="eastAsia" w:ascii="仿宋_GB2312" w:hAnsi="微软雅黑" w:eastAsia="仿宋_GB2312"/>
          <w:color w:val="000000"/>
          <w:sz w:val="29"/>
          <w:szCs w:val="29"/>
        </w:rPr>
        <w:t>第四十一条</w:t>
      </w:r>
      <w:r>
        <w:rPr>
          <w:rFonts w:hint="eastAsia" w:ascii="仿宋_GB2312" w:hAnsi="微软雅黑" w:eastAsia="仿宋_GB2312"/>
          <w:color w:val="000000"/>
          <w:sz w:val="29"/>
          <w:szCs w:val="29"/>
        </w:rPr>
        <w:t> 本团体经社团登记管理机关办理注销登记手续后即为终止。</w:t>
      </w:r>
    </w:p>
    <w:p>
      <w:pPr>
        <w:pStyle w:val="5"/>
        <w:shd w:val="clear" w:color="auto" w:fill="FFFFFF"/>
        <w:spacing w:before="0" w:beforeAutospacing="0" w:after="0" w:afterAutospacing="0" w:line="405" w:lineRule="atLeast"/>
        <w:ind w:firstLine="555"/>
        <w:rPr>
          <w:rFonts w:ascii="仿宋_GB2312" w:hAnsi="微软雅黑" w:eastAsia="仿宋_GB2312"/>
          <w:color w:val="000000"/>
          <w:sz w:val="29"/>
          <w:szCs w:val="29"/>
        </w:rPr>
      </w:pPr>
      <w:r>
        <w:rPr>
          <w:rStyle w:val="9"/>
          <w:rFonts w:hint="eastAsia" w:ascii="仿宋_GB2312" w:hAnsi="微软雅黑" w:eastAsia="仿宋_GB2312"/>
          <w:color w:val="000000"/>
          <w:sz w:val="29"/>
          <w:szCs w:val="29"/>
        </w:rPr>
        <w:t>第四十二条</w:t>
      </w:r>
      <w:r>
        <w:rPr>
          <w:rFonts w:hint="eastAsia" w:ascii="仿宋_GB2312" w:hAnsi="微软雅黑" w:eastAsia="仿宋_GB2312"/>
          <w:color w:val="000000"/>
          <w:sz w:val="29"/>
          <w:szCs w:val="29"/>
        </w:rPr>
        <w:t> 本团体终止后的剩余财产，在业务主管单位和社团登记管理机关的监督下，按照国家有关规定，用于发展与本团体宗旨相关的事业。</w:t>
      </w:r>
    </w:p>
    <w:p>
      <w:pPr>
        <w:widowControl/>
        <w:spacing w:line="397" w:lineRule="exact"/>
        <w:jc w:val="left"/>
        <w:rPr>
          <w:rFonts w:hint="eastAsia"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会费标准：</w:t>
      </w:r>
    </w:p>
    <w:p>
      <w:pPr>
        <w:widowControl/>
        <w:spacing w:line="397" w:lineRule="exact"/>
        <w:ind w:firstLine="580" w:firstLineChars="200"/>
        <w:jc w:val="left"/>
        <w:rPr>
          <w:rFonts w:ascii="仿宋_GB2312" w:hAnsi="微软雅黑" w:eastAsia="仿宋_GB2312" w:cs="宋体"/>
          <w:color w:val="000000"/>
          <w:kern w:val="0"/>
          <w:sz w:val="29"/>
          <w:szCs w:val="29"/>
        </w:rPr>
      </w:pPr>
    </w:p>
    <w:p>
      <w:pPr>
        <w:widowControl/>
        <w:spacing w:line="397" w:lineRule="exact"/>
        <w:jc w:val="left"/>
        <w:rPr>
          <w:rFonts w:hint="eastAsia"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会  员：企业3000元/年；</w:t>
      </w:r>
    </w:p>
    <w:p>
      <w:pPr>
        <w:widowControl/>
        <w:spacing w:line="397" w:lineRule="exact"/>
        <w:ind w:firstLine="580" w:firstLineChars="200"/>
        <w:jc w:val="left"/>
        <w:rPr>
          <w:rFonts w:ascii="仿宋_GB2312" w:hAnsi="微软雅黑" w:eastAsia="仿宋_GB2312" w:cs="宋体"/>
          <w:color w:val="000000"/>
          <w:kern w:val="0"/>
          <w:sz w:val="29"/>
          <w:szCs w:val="29"/>
        </w:rPr>
      </w:pPr>
    </w:p>
    <w:p>
      <w:pPr>
        <w:widowControl/>
        <w:spacing w:line="397" w:lineRule="exact"/>
        <w:jc w:val="left"/>
        <w:rPr>
          <w:rFonts w:hint="eastAsia"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理  事：企业5000元/年；</w:t>
      </w:r>
    </w:p>
    <w:p>
      <w:pPr>
        <w:widowControl/>
        <w:spacing w:line="397" w:lineRule="exact"/>
        <w:ind w:firstLine="580" w:firstLineChars="200"/>
        <w:jc w:val="left"/>
        <w:rPr>
          <w:rFonts w:ascii="仿宋_GB2312" w:hAnsi="微软雅黑" w:eastAsia="仿宋_GB2312" w:cs="宋体"/>
          <w:color w:val="000000"/>
          <w:kern w:val="0"/>
          <w:sz w:val="29"/>
          <w:szCs w:val="29"/>
        </w:rPr>
      </w:pPr>
    </w:p>
    <w:p>
      <w:pPr>
        <w:widowControl/>
        <w:spacing w:line="397" w:lineRule="exact"/>
        <w:jc w:val="left"/>
        <w:rPr>
          <w:rFonts w:hint="eastAsia"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副 会 长：企业30000元/年。</w:t>
      </w:r>
    </w:p>
    <w:p>
      <w:pPr>
        <w:widowControl/>
        <w:spacing w:line="397" w:lineRule="exact"/>
        <w:ind w:firstLine="580" w:firstLineChars="200"/>
        <w:jc w:val="left"/>
        <w:rPr>
          <w:rFonts w:ascii="仿宋_GB2312" w:hAnsi="微软雅黑" w:eastAsia="仿宋_GB2312" w:cs="宋体"/>
          <w:color w:val="000000"/>
          <w:kern w:val="0"/>
          <w:sz w:val="29"/>
          <w:szCs w:val="29"/>
        </w:rPr>
      </w:pPr>
    </w:p>
    <w:p>
      <w:pPr>
        <w:widowControl/>
        <w:spacing w:line="397" w:lineRule="exact"/>
        <w:jc w:val="left"/>
        <w:rPr>
          <w:rFonts w:hint="eastAsia"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三、缴纳时间：</w:t>
      </w:r>
    </w:p>
    <w:p>
      <w:pPr>
        <w:widowControl/>
        <w:spacing w:line="397" w:lineRule="exact"/>
        <w:jc w:val="left"/>
        <w:rPr>
          <w:rFonts w:hint="eastAsia"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四、单位名称：中国化工企业管理协会</w:t>
      </w:r>
    </w:p>
    <w:p>
      <w:pPr>
        <w:widowControl/>
        <w:spacing w:line="397" w:lineRule="exact"/>
        <w:ind w:firstLine="580" w:firstLineChars="200"/>
        <w:jc w:val="left"/>
        <w:rPr>
          <w:rFonts w:ascii="仿宋_GB2312" w:hAnsi="微软雅黑" w:eastAsia="仿宋_GB2312" w:cs="宋体"/>
          <w:color w:val="000000"/>
          <w:kern w:val="0"/>
          <w:sz w:val="29"/>
          <w:szCs w:val="29"/>
        </w:rPr>
      </w:pPr>
    </w:p>
    <w:p>
      <w:pPr>
        <w:widowControl/>
        <w:spacing w:line="397" w:lineRule="exact"/>
        <w:jc w:val="left"/>
        <w:rPr>
          <w:rFonts w:hint="eastAsia"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开户银行：工商银行六铺炕支行</w:t>
      </w:r>
    </w:p>
    <w:p>
      <w:pPr>
        <w:widowControl/>
        <w:spacing w:line="397" w:lineRule="exact"/>
        <w:ind w:firstLine="580" w:firstLineChars="200"/>
        <w:jc w:val="left"/>
        <w:rPr>
          <w:rFonts w:ascii="仿宋_GB2312" w:hAnsi="微软雅黑" w:eastAsia="仿宋_GB2312" w:cs="宋体"/>
          <w:color w:val="000000"/>
          <w:kern w:val="0"/>
          <w:sz w:val="29"/>
          <w:szCs w:val="29"/>
        </w:rPr>
      </w:pPr>
    </w:p>
    <w:p>
      <w:pPr>
        <w:widowControl/>
        <w:spacing w:line="397" w:lineRule="exact"/>
        <w:jc w:val="left"/>
        <w:rPr>
          <w:rFonts w:hint="eastAsia"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汇款账号：0200022309014403216</w:t>
      </w:r>
    </w:p>
    <w:p>
      <w:pPr>
        <w:widowControl/>
        <w:spacing w:line="397" w:lineRule="exact"/>
        <w:ind w:firstLine="580" w:firstLineChars="200"/>
        <w:jc w:val="left"/>
        <w:rPr>
          <w:rFonts w:ascii="仿宋_GB2312" w:hAnsi="微软雅黑" w:eastAsia="仿宋_GB2312" w:cs="宋体"/>
          <w:color w:val="000000"/>
          <w:kern w:val="0"/>
          <w:sz w:val="29"/>
          <w:szCs w:val="29"/>
        </w:rPr>
      </w:pPr>
    </w:p>
    <w:p>
      <w:pPr>
        <w:widowControl/>
        <w:spacing w:line="397" w:lineRule="exact"/>
        <w:ind w:firstLine="580" w:firstLineChars="200"/>
        <w:jc w:val="left"/>
        <w:rPr>
          <w:rFonts w:ascii="仿宋_GB2312" w:hAnsi="微软雅黑" w:eastAsia="仿宋_GB2312" w:cs="宋体"/>
          <w:color w:val="000000"/>
          <w:kern w:val="0"/>
          <w:sz w:val="29"/>
          <w:szCs w:val="29"/>
        </w:rPr>
      </w:pPr>
    </w:p>
    <w:p>
      <w:pPr>
        <w:widowControl/>
        <w:spacing w:line="397" w:lineRule="exact"/>
        <w:ind w:firstLine="600" w:firstLineChars="200"/>
        <w:jc w:val="left"/>
        <w:rPr>
          <w:rFonts w:ascii="仿宋" w:hAnsi="仿宋" w:eastAsia="仿宋" w:cs="宋体"/>
          <w:color w:val="000000"/>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440E"/>
    <w:rsid w:val="00026003"/>
    <w:rsid w:val="00073E21"/>
    <w:rsid w:val="000D65C9"/>
    <w:rsid w:val="0015649A"/>
    <w:rsid w:val="001709F6"/>
    <w:rsid w:val="00171DD0"/>
    <w:rsid w:val="0019758B"/>
    <w:rsid w:val="001D11E8"/>
    <w:rsid w:val="00207A72"/>
    <w:rsid w:val="002175A4"/>
    <w:rsid w:val="002B5350"/>
    <w:rsid w:val="002E63FB"/>
    <w:rsid w:val="00353A5E"/>
    <w:rsid w:val="0035440E"/>
    <w:rsid w:val="003F5E60"/>
    <w:rsid w:val="00537918"/>
    <w:rsid w:val="00552889"/>
    <w:rsid w:val="005D100B"/>
    <w:rsid w:val="005E55C4"/>
    <w:rsid w:val="00622D8D"/>
    <w:rsid w:val="006C3ED5"/>
    <w:rsid w:val="007330EB"/>
    <w:rsid w:val="00890496"/>
    <w:rsid w:val="00890F7C"/>
    <w:rsid w:val="00897587"/>
    <w:rsid w:val="00922BF6"/>
    <w:rsid w:val="00930CB4"/>
    <w:rsid w:val="00972045"/>
    <w:rsid w:val="009B6634"/>
    <w:rsid w:val="00AB578D"/>
    <w:rsid w:val="00AF0D22"/>
    <w:rsid w:val="00B523D1"/>
    <w:rsid w:val="00C42189"/>
    <w:rsid w:val="00C92267"/>
    <w:rsid w:val="00CB2404"/>
    <w:rsid w:val="00E25397"/>
    <w:rsid w:val="00E6535E"/>
    <w:rsid w:val="00E90DE7"/>
    <w:rsid w:val="00EC756D"/>
    <w:rsid w:val="00F02E60"/>
    <w:rsid w:val="00FC2C27"/>
    <w:rsid w:val="00FF4394"/>
    <w:rsid w:val="04B64D54"/>
    <w:rsid w:val="06C90287"/>
    <w:rsid w:val="0803400D"/>
    <w:rsid w:val="0C57158F"/>
    <w:rsid w:val="0D0F7D7F"/>
    <w:rsid w:val="0DF210D7"/>
    <w:rsid w:val="0FB1578E"/>
    <w:rsid w:val="113B61A5"/>
    <w:rsid w:val="11D135CE"/>
    <w:rsid w:val="11EB70E3"/>
    <w:rsid w:val="13604347"/>
    <w:rsid w:val="1362436F"/>
    <w:rsid w:val="152369EA"/>
    <w:rsid w:val="189546F3"/>
    <w:rsid w:val="18B50D80"/>
    <w:rsid w:val="1A7A741D"/>
    <w:rsid w:val="1C5E1B25"/>
    <w:rsid w:val="1DBB285F"/>
    <w:rsid w:val="1E103381"/>
    <w:rsid w:val="210C43AF"/>
    <w:rsid w:val="247C2C0E"/>
    <w:rsid w:val="2A5E3ADB"/>
    <w:rsid w:val="2CEA6389"/>
    <w:rsid w:val="30C72E85"/>
    <w:rsid w:val="31351D8B"/>
    <w:rsid w:val="35577568"/>
    <w:rsid w:val="37980848"/>
    <w:rsid w:val="3C6618EB"/>
    <w:rsid w:val="40DD4635"/>
    <w:rsid w:val="42194D85"/>
    <w:rsid w:val="43A05748"/>
    <w:rsid w:val="460C4700"/>
    <w:rsid w:val="47D021A8"/>
    <w:rsid w:val="485A7A64"/>
    <w:rsid w:val="4EF963D4"/>
    <w:rsid w:val="500F3901"/>
    <w:rsid w:val="53BC7A2E"/>
    <w:rsid w:val="557462A6"/>
    <w:rsid w:val="56A009D3"/>
    <w:rsid w:val="57FF0398"/>
    <w:rsid w:val="599C7A5D"/>
    <w:rsid w:val="5AB47EA8"/>
    <w:rsid w:val="5B544C2A"/>
    <w:rsid w:val="5C5404DD"/>
    <w:rsid w:val="63007A26"/>
    <w:rsid w:val="631F26AD"/>
    <w:rsid w:val="65280698"/>
    <w:rsid w:val="652B55B2"/>
    <w:rsid w:val="66D7593F"/>
    <w:rsid w:val="676477AD"/>
    <w:rsid w:val="677143BA"/>
    <w:rsid w:val="678D5EC1"/>
    <w:rsid w:val="69591640"/>
    <w:rsid w:val="6C2F1E81"/>
    <w:rsid w:val="70F6184A"/>
    <w:rsid w:val="71D053A6"/>
    <w:rsid w:val="7A9D110B"/>
    <w:rsid w:val="7BB152DC"/>
    <w:rsid w:val="7BF3614D"/>
    <w:rsid w:val="7D637D65"/>
    <w:rsid w:val="7F6F09B2"/>
    <w:rsid w:val="7F7A064B"/>
    <w:rsid w:val="7FD80E64"/>
    <w:rsid w:val="7FE730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nhideWhenUsed/>
    <w:qFormat/>
    <w:uiPriority w:val="99"/>
    <w:rPr>
      <w:color w:val="0563C1" w:themeColor="hyperlink"/>
      <w:u w:val="single"/>
    </w:rPr>
  </w:style>
  <w:style w:type="paragraph" w:customStyle="1" w:styleId="1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2">
    <w:name w:val="页眉 Char"/>
    <w:basedOn w:val="8"/>
    <w:link w:val="4"/>
    <w:qFormat/>
    <w:uiPriority w:val="99"/>
    <w:rPr>
      <w:rFonts w:ascii="Calibri" w:hAnsi="Calibri" w:eastAsia="宋体" w:cs="Times New Roman"/>
      <w:kern w:val="2"/>
      <w:sz w:val="18"/>
      <w:szCs w:val="18"/>
    </w:rPr>
  </w:style>
  <w:style w:type="character" w:customStyle="1" w:styleId="13">
    <w:name w:val="页脚 Char"/>
    <w:basedOn w:val="8"/>
    <w:link w:val="3"/>
    <w:uiPriority w:val="99"/>
    <w:rPr>
      <w:rFonts w:ascii="Calibri" w:hAnsi="Calibri" w:eastAsia="宋体" w:cs="Times New Roman"/>
      <w:kern w:val="2"/>
      <w:sz w:val="18"/>
      <w:szCs w:val="18"/>
    </w:rPr>
  </w:style>
  <w:style w:type="character" w:customStyle="1" w:styleId="14">
    <w:name w:val="批注框文本 Char"/>
    <w:basedOn w:val="8"/>
    <w:link w:val="2"/>
    <w:semiHidden/>
    <w:uiPriority w:val="99"/>
    <w:rPr>
      <w:rFonts w:ascii="Calibri" w:hAnsi="Calibri" w:eastAsia="宋体" w:cs="Times New Roman"/>
      <w:kern w:val="2"/>
      <w:sz w:val="18"/>
      <w:szCs w:val="18"/>
    </w:rPr>
  </w:style>
  <w:style w:type="character" w:customStyle="1" w:styleId="15">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939</Words>
  <Characters>5355</Characters>
  <Lines>44</Lines>
  <Paragraphs>12</Paragraphs>
  <TotalTime>15</TotalTime>
  <ScaleCrop>false</ScaleCrop>
  <LinksUpToDate>false</LinksUpToDate>
  <CharactersWithSpaces>6282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2020-11-09T03:34:00Z</dcterms:created>
  <dc:creator>z</dc:creator>
  <cp:lastModifiedBy>在路上</cp:lastModifiedBy>
  <cp:lastPrinted>2020-11-09T03:31:00Z</cp:lastPrinted>
  <dcterms:modified xsi:type="dcterms:W3CDTF">2021-02-23T02:57:46Z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