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仿宋_GB2312;仿宋" w:hAnsi="仿宋_GB2312;仿宋" w:eastAsia="仿宋_GB2312;仿宋"/>
          <w:b/>
          <w:bCs/>
          <w:sz w:val="36"/>
          <w:szCs w:val="36"/>
          <w:lang w:eastAsia="en-US"/>
        </w:rPr>
      </w:pPr>
      <w:r>
        <w:rPr>
          <w:rFonts w:ascii="仿宋_GB2312;仿宋" w:hAnsi="仿宋_GB2312;仿宋" w:eastAsia="仿宋_GB2312;仿宋"/>
          <w:b/>
          <w:bCs/>
          <w:sz w:val="36"/>
          <w:szCs w:val="36"/>
          <w:lang w:eastAsia="en-US"/>
        </w:rPr>
        <w:drawing>
          <wp:anchor distT="0" distB="0" distL="114935" distR="114935" simplePos="0" relativeHeight="251661312" behindDoc="1" locked="0" layoutInCell="1" allowOverlap="1">
            <wp:simplePos x="0" y="0"/>
            <wp:positionH relativeFrom="column">
              <wp:posOffset>-90805</wp:posOffset>
            </wp:positionH>
            <wp:positionV relativeFrom="paragraph">
              <wp:posOffset>-56515</wp:posOffset>
            </wp:positionV>
            <wp:extent cx="5274310" cy="574675"/>
            <wp:effectExtent l="0" t="0" r="254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l="-8" t="-66" r="-8" b="-66"/>
                    <a:stretch>
                      <a:fillRect/>
                    </a:stretch>
                  </pic:blipFill>
                  <pic:spPr>
                    <a:xfrm>
                      <a:off x="0" y="0"/>
                      <a:ext cx="5274310" cy="574675"/>
                    </a:xfrm>
                    <a:prstGeom prst="rect">
                      <a:avLst/>
                    </a:prstGeom>
                    <a:noFill/>
                    <a:ln>
                      <a:noFill/>
                    </a:ln>
                  </pic:spPr>
                </pic:pic>
              </a:graphicData>
            </a:graphic>
          </wp:anchor>
        </w:drawing>
      </w:r>
    </w:p>
    <w:p>
      <w:pPr>
        <w:spacing w:line="400" w:lineRule="exact"/>
        <w:rPr>
          <w:rFonts w:ascii="仿宋_GB2312;仿宋" w:hAnsi="仿宋_GB2312;仿宋" w:eastAsia="仿宋_GB2312;仿宋"/>
          <w:b/>
          <w:bCs/>
          <w:sz w:val="36"/>
          <w:szCs w:val="36"/>
          <w:lang w:eastAsia="en-US"/>
        </w:rPr>
      </w:pPr>
    </w:p>
    <w:p>
      <w:pPr>
        <w:spacing w:line="400" w:lineRule="exact"/>
        <w:rPr>
          <w:rFonts w:ascii="仿宋_GB2312;仿宋" w:hAnsi="仿宋_GB2312;仿宋" w:eastAsia="仿宋_GB2312;仿宋"/>
          <w:b/>
          <w:bCs/>
          <w:sz w:val="36"/>
          <w:szCs w:val="36"/>
          <w:lang w:eastAsia="en-US"/>
        </w:rPr>
      </w:pPr>
      <w:r>
        <w:rPr>
          <w:rFonts w:ascii="仿宋_GB2312;仿宋" w:hAnsi="仿宋_GB2312;仿宋" w:eastAsia="仿宋_GB2312;仿宋"/>
          <w:b/>
          <w:bCs/>
          <w:sz w:val="36"/>
          <w:szCs w:val="36"/>
        </w:rPr>
        <w:drawing>
          <wp:anchor distT="0" distB="0" distL="114300" distR="114300" simplePos="0" relativeHeight="251659264" behindDoc="1" locked="0" layoutInCell="1" allowOverlap="1">
            <wp:simplePos x="0" y="0"/>
            <wp:positionH relativeFrom="column">
              <wp:posOffset>-49530</wp:posOffset>
            </wp:positionH>
            <wp:positionV relativeFrom="paragraph">
              <wp:posOffset>144780</wp:posOffset>
            </wp:positionV>
            <wp:extent cx="5299710" cy="502920"/>
            <wp:effectExtent l="0" t="0" r="0" b="0"/>
            <wp:wrapNone/>
            <wp:docPr id="4" name="图片 8"/>
            <wp:cNvGraphicFramePr/>
            <a:graphic xmlns:a="http://schemas.openxmlformats.org/drawingml/2006/main">
              <a:graphicData uri="http://schemas.openxmlformats.org/drawingml/2006/picture">
                <pic:pic xmlns:pic="http://schemas.openxmlformats.org/drawingml/2006/picture">
                  <pic:nvPicPr>
                    <pic:cNvPr id="4" name="图片 8"/>
                    <pic:cNvPicPr/>
                  </pic:nvPicPr>
                  <pic:blipFill>
                    <a:blip r:embed="rId5">
                      <a:extLst>
                        <a:ext uri="{28A0092B-C50C-407E-A947-70E740481C1C}">
                          <a14:useLocalDpi xmlns:a14="http://schemas.microsoft.com/office/drawing/2010/main" val="0"/>
                        </a:ext>
                      </a:extLst>
                    </a:blip>
                    <a:srcRect/>
                    <a:stretch>
                      <a:fillRect/>
                    </a:stretch>
                  </pic:blipFill>
                  <pic:spPr>
                    <a:xfrm>
                      <a:off x="0" y="0"/>
                      <a:ext cx="5299710" cy="502920"/>
                    </a:xfrm>
                    <a:prstGeom prst="rect">
                      <a:avLst/>
                    </a:prstGeom>
                    <a:noFill/>
                    <a:ln>
                      <a:noFill/>
                    </a:ln>
                  </pic:spPr>
                </pic:pic>
              </a:graphicData>
            </a:graphic>
          </wp:anchor>
        </w:drawing>
      </w:r>
    </w:p>
    <w:p>
      <w:pPr>
        <w:spacing w:line="400" w:lineRule="exact"/>
        <w:rPr>
          <w:rFonts w:ascii="仿宋_GB2312;仿宋" w:hAnsi="仿宋_GB2312;仿宋" w:eastAsia="仿宋_GB2312;仿宋"/>
          <w:b/>
          <w:bCs/>
          <w:sz w:val="36"/>
          <w:szCs w:val="36"/>
        </w:rPr>
      </w:pPr>
    </w:p>
    <w:p>
      <w:pPr>
        <w:spacing w:line="400" w:lineRule="exact"/>
        <w:rPr>
          <w:rFonts w:ascii="仿宋_GB2312;仿宋" w:hAnsi="仿宋_GB2312;仿宋" w:eastAsia="仿宋_GB2312;仿宋"/>
          <w:b/>
          <w:bCs/>
          <w:sz w:val="36"/>
          <w:szCs w:val="36"/>
          <w:lang w:eastAsia="en-US"/>
        </w:rPr>
      </w:pPr>
      <w:r>
        <w:rPr>
          <w:rFonts w:ascii="仿宋_GB2312;仿宋" w:hAnsi="仿宋_GB2312;仿宋" w:eastAsia="仿宋_GB2312;仿宋"/>
          <w:b/>
          <w:bCs/>
          <w:sz w:val="36"/>
          <w:szCs w:val="36"/>
        </w:rPr>
        <w:drawing>
          <wp:anchor distT="0" distB="0" distL="114300" distR="114300" simplePos="0" relativeHeight="251660288" behindDoc="1" locked="0" layoutInCell="1" allowOverlap="1">
            <wp:simplePos x="0" y="0"/>
            <wp:positionH relativeFrom="column">
              <wp:posOffset>-110490</wp:posOffset>
            </wp:positionH>
            <wp:positionV relativeFrom="paragraph">
              <wp:posOffset>185420</wp:posOffset>
            </wp:positionV>
            <wp:extent cx="5299710" cy="502920"/>
            <wp:effectExtent l="0" t="0" r="0" b="0"/>
            <wp:wrapNone/>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6">
                      <a:extLst>
                        <a:ext uri="{28A0092B-C50C-407E-A947-70E740481C1C}">
                          <a14:useLocalDpi xmlns:a14="http://schemas.microsoft.com/office/drawing/2010/main" val="0"/>
                        </a:ext>
                      </a:extLst>
                    </a:blip>
                    <a:srcRect/>
                    <a:stretch>
                      <a:fillRect/>
                    </a:stretch>
                  </pic:blipFill>
                  <pic:spPr>
                    <a:xfrm>
                      <a:off x="0" y="0"/>
                      <a:ext cx="5299710" cy="502920"/>
                    </a:xfrm>
                    <a:prstGeom prst="rect">
                      <a:avLst/>
                    </a:prstGeom>
                    <a:noFill/>
                    <a:ln>
                      <a:noFill/>
                    </a:ln>
                  </pic:spPr>
                </pic:pic>
              </a:graphicData>
            </a:graphic>
          </wp:anchor>
        </w:drawing>
      </w:r>
    </w:p>
    <w:p>
      <w:pPr>
        <w:spacing w:line="400" w:lineRule="exact"/>
        <w:rPr>
          <w:rFonts w:ascii="仿宋_GB2312;仿宋" w:hAnsi="仿宋_GB2312;仿宋" w:eastAsia="仿宋_GB2312;仿宋"/>
          <w:color w:val="000000"/>
          <w:sz w:val="32"/>
          <w:szCs w:val="32"/>
        </w:rPr>
      </w:pPr>
      <w:r>
        <w:rPr>
          <w:rFonts w:ascii="仿宋_GB2312;仿宋" w:hAnsi="仿宋_GB2312;仿宋" w:eastAsia="仿宋_GB2312;仿宋" w:cs="仿宋_GB2312;仿宋"/>
          <w:color w:val="000000"/>
          <w:sz w:val="32"/>
          <w:szCs w:val="32"/>
        </w:rPr>
        <w:t xml:space="preserve">   </w:t>
      </w:r>
    </w:p>
    <w:p>
      <w:pPr>
        <w:ind w:right="50"/>
        <w:rPr>
          <w:rFonts w:ascii="宋体;SimSun" w:hAnsi="宋体;SimSun" w:cs="宋体;SimSun"/>
          <w:b/>
          <w:bCs/>
          <w:sz w:val="36"/>
          <w:szCs w:val="36"/>
        </w:rPr>
      </w:pPr>
      <w:r>
        <w:rPr>
          <w:rFonts w:ascii="仿宋_GB2312;仿宋" w:hAnsi="仿宋_GB2312;仿宋" w:eastAsia="仿宋_GB2312;仿宋" w:cs="仿宋_GB2312;仿宋"/>
          <w:color w:val="000000"/>
          <w:w w:val="90"/>
          <w:sz w:val="32"/>
        </w:rPr>
        <w:t xml:space="preserve">                  </w:t>
      </w:r>
      <w:r>
        <mc:AlternateContent>
          <mc:Choice Requires="wps">
            <w:drawing>
              <wp:anchor distT="0" distB="0" distL="114935" distR="114935" simplePos="0" relativeHeight="251660288" behindDoc="0" locked="0" layoutInCell="1" allowOverlap="1">
                <wp:simplePos x="0" y="0"/>
                <wp:positionH relativeFrom="column">
                  <wp:posOffset>8890</wp:posOffset>
                </wp:positionH>
                <wp:positionV relativeFrom="paragraph">
                  <wp:posOffset>389890</wp:posOffset>
                </wp:positionV>
                <wp:extent cx="5193030" cy="7620"/>
                <wp:effectExtent l="12700" t="12700" r="1270" b="5080"/>
                <wp:wrapNone/>
                <wp:docPr id="3" name="Line 3"/>
                <wp:cNvGraphicFramePr/>
                <a:graphic xmlns:a="http://schemas.openxmlformats.org/drawingml/2006/main">
                  <a:graphicData uri="http://schemas.microsoft.com/office/word/2010/wordprocessingShape">
                    <wps:wsp>
                      <wps:cNvCnPr/>
                      <wps:spPr>
                        <a:xfrm flipV="1">
                          <a:off x="0" y="0"/>
                          <a:ext cx="5193030" cy="7620"/>
                        </a:xfrm>
                        <a:prstGeom prst="line">
                          <a:avLst/>
                        </a:prstGeom>
                        <a:ln w="19080">
                          <a:solidFill>
                            <a:srgbClr val="FF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Line 3" o:spid="_x0000_s1026" o:spt="20" style="position:absolute;left:0pt;flip:y;margin-left:0.7pt;margin-top:30.7pt;height:0.6pt;width:408.9pt;z-index:251660288;mso-width-relative:page;mso-height-relative:page;" filled="f" stroked="t" coordsize="21600,21600" o:gfxdata="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PJo1rT&#10;AAAABwEAAA8AAAAAAAAAAQAgAAAAIgAAAGRycy9kb3ducmV2LnhtbFBLAQIUABQAAAAIAIdO4kAE&#10;2VEbswEAAG0DAAAOAAAAAAAAAAEAIAAAACIBAABkcnMvZTJvRG9jLnhtbFBLBQYAAAAABgAGAFkB&#10;AABHBQAAAAA=&#10;">
                <v:fill on="f" focussize="0,0"/>
                <v:stroke weight="1.50236220472441pt" color="#FF0000" joinstyle="miter"/>
                <v:imagedata o:title=""/>
                <o:lock v:ext="edit" aspectratio="f"/>
              </v:line>
            </w:pict>
          </mc:Fallback>
        </mc:AlternateContent>
      </w:r>
      <w:r>
        <w:rPr>
          <w:rFonts w:ascii="宋体;SimSun" w:hAnsi="宋体;SimSun" w:cs="宋体;SimSun"/>
          <w:sz w:val="36"/>
          <w:szCs w:val="36"/>
        </w:rPr>
        <w:t xml:space="preserve">             </w:t>
      </w:r>
    </w:p>
    <w:p>
      <w:pPr>
        <w:spacing w:line="520" w:lineRule="exact"/>
        <w:jc w:val="center"/>
        <w:rPr>
          <w:rFonts w:ascii="宋体;SimSun" w:hAnsi="宋体;SimSun" w:cs="宋体;SimSun"/>
          <w:b/>
          <w:bCs/>
          <w:sz w:val="36"/>
          <w:szCs w:val="36"/>
        </w:rPr>
      </w:pPr>
      <w:r>
        <w:rPr>
          <w:rFonts w:ascii="宋体;SimSun" w:hAnsi="宋体;SimSun" w:cs="宋体;SimSun"/>
          <w:b/>
          <w:bCs/>
          <w:sz w:val="36"/>
          <w:szCs w:val="36"/>
        </w:rPr>
        <w:t>关于举办“2021</w:t>
      </w:r>
      <w:r>
        <w:rPr>
          <w:rFonts w:hint="eastAsia" w:ascii="宋体;SimSun" w:hAnsi="宋体;SimSun" w:cs="宋体;SimSun"/>
          <w:b/>
          <w:bCs/>
          <w:sz w:val="36"/>
          <w:szCs w:val="36"/>
        </w:rPr>
        <w:t>生物制品注册法规及申报案例实操培训班</w:t>
      </w:r>
      <w:r>
        <w:rPr>
          <w:rFonts w:ascii="宋体;SimSun" w:hAnsi="宋体;SimSun" w:cs="宋体;SimSun"/>
          <w:b/>
          <w:bCs/>
          <w:sz w:val="36"/>
          <w:szCs w:val="36"/>
        </w:rPr>
        <w:t>”的通知</w:t>
      </w:r>
    </w:p>
    <w:p>
      <w:pPr>
        <w:spacing w:line="400" w:lineRule="exact"/>
        <w:rPr>
          <w:rFonts w:cs="仿宋"/>
          <w:color w:val="000000"/>
          <w:sz w:val="28"/>
          <w:szCs w:val="28"/>
        </w:rPr>
      </w:pPr>
    </w:p>
    <w:p>
      <w:pPr>
        <w:spacing w:line="400" w:lineRule="exact"/>
        <w:rPr>
          <w:rFonts w:cs="仿宋"/>
        </w:rPr>
      </w:pPr>
      <w:r>
        <w:rPr>
          <w:rFonts w:cs="仿宋"/>
          <w:color w:val="000000"/>
          <w:sz w:val="28"/>
          <w:szCs w:val="28"/>
        </w:rPr>
        <w:t>各有关单位：</w:t>
      </w:r>
      <w:r>
        <w:rPr>
          <w:rFonts w:eastAsia="Times New Roman"/>
          <w:color w:val="000000"/>
          <w:sz w:val="28"/>
          <w:szCs w:val="28"/>
        </w:rPr>
        <w:t xml:space="preserve"> </w:t>
      </w:r>
    </w:p>
    <w:p>
      <w:pPr>
        <w:spacing w:line="400" w:lineRule="exact"/>
        <w:ind w:firstLine="560"/>
        <w:rPr>
          <w:rFonts w:cs="仿宋"/>
          <w:color w:val="000000"/>
          <w:sz w:val="28"/>
          <w:szCs w:val="28"/>
        </w:rPr>
      </w:pPr>
      <w:r>
        <w:rPr>
          <w:rFonts w:hint="eastAsia" w:cs="仿宋"/>
          <w:color w:val="000000"/>
          <w:sz w:val="28"/>
          <w:szCs w:val="28"/>
        </w:rPr>
        <w:t>2</w:t>
      </w:r>
      <w:r>
        <w:rPr>
          <w:rFonts w:cs="仿宋"/>
          <w:color w:val="000000"/>
          <w:sz w:val="28"/>
          <w:szCs w:val="28"/>
        </w:rPr>
        <w:t>020</w:t>
      </w:r>
      <w:r>
        <w:rPr>
          <w:rFonts w:hint="eastAsia" w:cs="仿宋"/>
          <w:color w:val="000000"/>
          <w:sz w:val="28"/>
          <w:szCs w:val="28"/>
        </w:rPr>
        <w:t>年以来，虽然有疫情影响，但我国新药注册法规改革的步骤并没有停止，在《药品注册管理办法》（局令第</w:t>
      </w:r>
      <w:r>
        <w:rPr>
          <w:rFonts w:cs="仿宋"/>
          <w:color w:val="000000"/>
          <w:sz w:val="28"/>
          <w:szCs w:val="28"/>
        </w:rPr>
        <w:t>27</w:t>
      </w:r>
      <w:r>
        <w:rPr>
          <w:rFonts w:hint="eastAsia" w:cs="仿宋"/>
          <w:color w:val="000000"/>
          <w:sz w:val="28"/>
          <w:szCs w:val="28"/>
        </w:rPr>
        <w:t>号）实施后，我国先后公布了《生物制品注册受理审查指南》（</w:t>
      </w:r>
      <w:r>
        <w:rPr>
          <w:rFonts w:cs="仿宋"/>
          <w:color w:val="000000"/>
          <w:sz w:val="28"/>
          <w:szCs w:val="28"/>
        </w:rPr>
        <w:t>2020</w:t>
      </w:r>
      <w:r>
        <w:rPr>
          <w:rFonts w:hint="eastAsia" w:cs="仿宋"/>
          <w:color w:val="000000"/>
          <w:sz w:val="28"/>
          <w:szCs w:val="28"/>
        </w:rPr>
        <w:t>年第</w:t>
      </w:r>
      <w:r>
        <w:rPr>
          <w:rFonts w:cs="仿宋"/>
          <w:color w:val="000000"/>
          <w:sz w:val="28"/>
          <w:szCs w:val="28"/>
        </w:rPr>
        <w:t>11</w:t>
      </w:r>
      <w:r>
        <w:rPr>
          <w:rFonts w:hint="eastAsia" w:cs="仿宋"/>
          <w:color w:val="000000"/>
          <w:sz w:val="28"/>
          <w:szCs w:val="28"/>
        </w:rPr>
        <w:t>号）、《生物制品注册分类及申报资料要求》、《药品生产工艺、质量标准及说明书的通用格式和撰写指南（征求意见稿）》（</w:t>
      </w:r>
      <w:r>
        <w:rPr>
          <w:rFonts w:cs="仿宋"/>
          <w:color w:val="000000"/>
          <w:sz w:val="28"/>
          <w:szCs w:val="28"/>
        </w:rPr>
        <w:t>20200706</w:t>
      </w:r>
      <w:r>
        <w:rPr>
          <w:rFonts w:hint="eastAsia" w:cs="仿宋"/>
          <w:color w:val="000000"/>
          <w:sz w:val="28"/>
          <w:szCs w:val="28"/>
        </w:rPr>
        <w:t>）……</w:t>
      </w:r>
    </w:p>
    <w:p>
      <w:pPr>
        <w:spacing w:line="400" w:lineRule="exact"/>
        <w:ind w:firstLine="560"/>
        <w:rPr>
          <w:rFonts w:cs="仿宋"/>
          <w:color w:val="000000"/>
          <w:sz w:val="28"/>
          <w:szCs w:val="28"/>
        </w:rPr>
      </w:pPr>
      <w:r>
        <w:rPr>
          <w:rFonts w:hint="eastAsia" w:cs="仿宋"/>
          <w:color w:val="000000"/>
          <w:sz w:val="28"/>
          <w:szCs w:val="28"/>
        </w:rPr>
        <w:t>同时我国对于I</w:t>
      </w:r>
      <w:r>
        <w:rPr>
          <w:rFonts w:cs="仿宋"/>
          <w:color w:val="000000"/>
          <w:sz w:val="28"/>
          <w:szCs w:val="28"/>
        </w:rPr>
        <w:t>CH</w:t>
      </w:r>
      <w:r>
        <w:rPr>
          <w:rFonts w:hint="eastAsia" w:cs="仿宋"/>
          <w:color w:val="000000"/>
          <w:sz w:val="28"/>
          <w:szCs w:val="28"/>
        </w:rPr>
        <w:t>指南的适配也在稳步进行。目前已经明确规定对于疫苗和治疗用生物制品临床试验申请及上市注册申请，申请人应当按照《</w:t>
      </w:r>
      <w:r>
        <w:rPr>
          <w:rFonts w:cs="仿宋"/>
          <w:color w:val="000000"/>
          <w:sz w:val="28"/>
          <w:szCs w:val="28"/>
        </w:rPr>
        <w:t>M4</w:t>
      </w:r>
      <w:r>
        <w:rPr>
          <w:rFonts w:hint="eastAsia" w:cs="仿宋"/>
          <w:color w:val="000000"/>
          <w:sz w:val="28"/>
          <w:szCs w:val="28"/>
        </w:rPr>
        <w:t>：人用药物注册申请通用技术文档（</w:t>
      </w:r>
      <w:r>
        <w:rPr>
          <w:rFonts w:cs="仿宋"/>
          <w:color w:val="000000"/>
          <w:sz w:val="28"/>
          <w:szCs w:val="28"/>
        </w:rPr>
        <w:t>CTD</w:t>
      </w:r>
      <w:r>
        <w:rPr>
          <w:rFonts w:hint="eastAsia" w:cs="仿宋"/>
          <w:color w:val="000000"/>
          <w:sz w:val="28"/>
          <w:szCs w:val="28"/>
        </w:rPr>
        <w:t>》撰写申报资料。</w:t>
      </w:r>
    </w:p>
    <w:p>
      <w:pPr>
        <w:spacing w:line="400" w:lineRule="exact"/>
        <w:ind w:firstLine="560"/>
        <w:rPr>
          <w:rFonts w:cs="仿宋"/>
          <w:color w:val="000000"/>
          <w:sz w:val="28"/>
          <w:szCs w:val="28"/>
        </w:rPr>
      </w:pPr>
      <w:r>
        <w:rPr>
          <w:rFonts w:hint="eastAsia" w:cs="仿宋"/>
          <w:color w:val="000000"/>
          <w:sz w:val="28"/>
          <w:szCs w:val="28"/>
        </w:rPr>
        <w:t>这些生物相关法规，首先是内容多而且复杂。在撰写的过程中涉及到很多的历史变革、问题解决和经验总结。对于我们的生物制品注册企业来说，如果无法完全吃透法规，则不可避免地会影响正常申报的效率，对公司来说肯定会造成损失。</w:t>
      </w:r>
    </w:p>
    <w:p>
      <w:pPr>
        <w:spacing w:line="400" w:lineRule="exact"/>
        <w:ind w:firstLine="560"/>
        <w:rPr>
          <w:rFonts w:cs="仿宋"/>
          <w:color w:val="000000"/>
          <w:sz w:val="28"/>
          <w:szCs w:val="28"/>
        </w:rPr>
      </w:pPr>
      <w:r>
        <w:rPr>
          <w:rFonts w:hint="eastAsia" w:cs="仿宋"/>
          <w:color w:val="000000"/>
          <w:sz w:val="28"/>
          <w:szCs w:val="28"/>
        </w:rPr>
        <w:t>为此，</w:t>
      </w:r>
      <w:r>
        <w:rPr>
          <w:rFonts w:cs="仿宋"/>
          <w:color w:val="000000"/>
          <w:sz w:val="28"/>
          <w:szCs w:val="28"/>
        </w:rPr>
        <w:t>本单位定于20</w:t>
      </w:r>
      <w:r>
        <w:rPr>
          <w:rFonts w:hint="eastAsia" w:cs="仿宋"/>
          <w:color w:val="000000"/>
          <w:sz w:val="28"/>
          <w:szCs w:val="28"/>
        </w:rPr>
        <w:t>21</w:t>
      </w:r>
      <w:r>
        <w:rPr>
          <w:rFonts w:cs="仿宋"/>
          <w:color w:val="000000"/>
          <w:sz w:val="28"/>
          <w:szCs w:val="28"/>
        </w:rPr>
        <w:t>年</w:t>
      </w:r>
      <w:r>
        <w:rPr>
          <w:rFonts w:hint="eastAsia" w:cs="仿宋"/>
          <w:color w:val="000000"/>
          <w:sz w:val="28"/>
          <w:szCs w:val="28"/>
        </w:rPr>
        <w:t>4</w:t>
      </w:r>
      <w:r>
        <w:rPr>
          <w:rFonts w:cs="仿宋"/>
          <w:color w:val="000000"/>
          <w:sz w:val="28"/>
          <w:szCs w:val="28"/>
        </w:rPr>
        <w:t>月</w:t>
      </w:r>
      <w:r>
        <w:rPr>
          <w:rFonts w:hint="eastAsia" w:cs="仿宋"/>
          <w:color w:val="000000"/>
          <w:sz w:val="28"/>
          <w:szCs w:val="28"/>
        </w:rPr>
        <w:t>16</w:t>
      </w:r>
      <w:r>
        <w:rPr>
          <w:rFonts w:cs="仿宋"/>
          <w:color w:val="000000"/>
          <w:sz w:val="28"/>
          <w:szCs w:val="28"/>
        </w:rPr>
        <w:t>日-</w:t>
      </w:r>
      <w:r>
        <w:rPr>
          <w:rFonts w:hint="eastAsia" w:cs="仿宋"/>
          <w:color w:val="000000"/>
          <w:sz w:val="28"/>
          <w:szCs w:val="28"/>
        </w:rPr>
        <w:t>18日在南京市</w:t>
      </w:r>
      <w:r>
        <w:rPr>
          <w:rFonts w:cs="仿宋"/>
          <w:color w:val="000000"/>
          <w:sz w:val="28"/>
          <w:szCs w:val="28"/>
        </w:rPr>
        <w:t>举办 “2021</w:t>
      </w:r>
      <w:r>
        <w:rPr>
          <w:rFonts w:hint="eastAsia" w:cs="仿宋"/>
          <w:color w:val="000000"/>
          <w:sz w:val="28"/>
          <w:szCs w:val="28"/>
        </w:rPr>
        <w:t>生物制品注册法规及申报案例实操培训班</w:t>
      </w:r>
      <w:r>
        <w:rPr>
          <w:rFonts w:cs="仿宋"/>
          <w:color w:val="000000"/>
          <w:sz w:val="28"/>
          <w:szCs w:val="28"/>
        </w:rPr>
        <w:t>”，邀请业内权威专家针对相关问题进行深入解析，请</w:t>
      </w:r>
      <w:r>
        <w:rPr>
          <w:rFonts w:hint="eastAsia" w:cs="仿宋"/>
          <w:color w:val="000000"/>
          <w:sz w:val="28"/>
          <w:szCs w:val="28"/>
        </w:rPr>
        <w:t>各</w:t>
      </w:r>
      <w:r>
        <w:rPr>
          <w:rFonts w:cs="仿宋"/>
          <w:color w:val="000000"/>
          <w:sz w:val="28"/>
          <w:szCs w:val="28"/>
        </w:rPr>
        <w:t>单位积极选派人员参加</w:t>
      </w:r>
      <w:r>
        <w:rPr>
          <w:rFonts w:hint="eastAsia" w:cs="仿宋"/>
          <w:color w:val="000000"/>
          <w:sz w:val="28"/>
          <w:szCs w:val="28"/>
        </w:rPr>
        <w:t>。</w:t>
      </w:r>
    </w:p>
    <w:p>
      <w:pPr>
        <w:spacing w:line="420" w:lineRule="exact"/>
        <w:rPr>
          <w:rFonts w:ascii="黑体;SimHei" w:hAnsi="黑体;SimHei" w:eastAsia="黑体;SimHei" w:cs="宋体;SimSun"/>
          <w:b/>
          <w:bCs/>
          <w:spacing w:val="-4"/>
          <w:kern w:val="0"/>
          <w:sz w:val="28"/>
          <w:szCs w:val="28"/>
        </w:rPr>
      </w:pPr>
    </w:p>
    <w:p>
      <w:pPr>
        <w:spacing w:line="420" w:lineRule="exact"/>
        <w:rPr>
          <w:rFonts w:ascii="黑体;SimHei" w:hAnsi="黑体;SimHei" w:eastAsia="黑体;SimHei" w:cs="宋体;SimSun"/>
          <w:b/>
          <w:bCs/>
          <w:spacing w:val="-4"/>
          <w:kern w:val="0"/>
          <w:sz w:val="28"/>
          <w:szCs w:val="28"/>
        </w:rPr>
      </w:pPr>
      <w:r>
        <w:rPr>
          <w:rFonts w:ascii="黑体;SimHei" w:hAnsi="黑体;SimHei" w:eastAsia="黑体;SimHei" w:cs="宋体;SimSun"/>
          <w:b/>
          <w:bCs/>
          <w:spacing w:val="-4"/>
          <w:kern w:val="0"/>
          <w:sz w:val="28"/>
          <w:szCs w:val="28"/>
        </w:rPr>
        <w:t>一、会议安排</w:t>
      </w:r>
    </w:p>
    <w:p>
      <w:pPr>
        <w:pStyle w:val="4"/>
        <w:spacing w:line="440" w:lineRule="exact"/>
        <w:rPr>
          <w:rFonts w:ascii="Times New Roman" w:hAnsi="Times New Roman" w:eastAsia="宋体;SimSun" w:cs="仿宋"/>
          <w:b w:val="0"/>
          <w:color w:val="000000"/>
          <w:kern w:val="2"/>
          <w:szCs w:val="28"/>
        </w:rPr>
      </w:pPr>
      <w:r>
        <w:rPr>
          <w:rFonts w:ascii="Times New Roman" w:hAnsi="Times New Roman" w:eastAsia="宋体;SimSun" w:cs="仿宋"/>
          <w:b w:val="0"/>
          <w:color w:val="000000"/>
          <w:kern w:val="2"/>
          <w:szCs w:val="28"/>
        </w:rPr>
        <w:t>会议地点：</w:t>
      </w:r>
      <w:r>
        <w:rPr>
          <w:rFonts w:hint="eastAsia" w:ascii="Times New Roman" w:hAnsi="Times New Roman" w:eastAsia="宋体;SimSun" w:cs="仿宋"/>
          <w:b w:val="0"/>
          <w:color w:val="000000"/>
          <w:kern w:val="2"/>
          <w:szCs w:val="28"/>
        </w:rPr>
        <w:t>南京</w:t>
      </w:r>
      <w:r>
        <w:rPr>
          <w:rFonts w:ascii="Times New Roman" w:hAnsi="Times New Roman" w:eastAsia="宋体;SimSun" w:cs="仿宋"/>
          <w:b w:val="0"/>
          <w:color w:val="000000"/>
          <w:kern w:val="2"/>
          <w:szCs w:val="28"/>
        </w:rPr>
        <w:t>市（具体地点通知给已报名人员）</w:t>
      </w:r>
    </w:p>
    <w:p>
      <w:pPr>
        <w:pStyle w:val="4"/>
        <w:spacing w:line="440" w:lineRule="exact"/>
        <w:rPr>
          <w:rFonts w:hint="eastAsia" w:ascii="Times New Roman" w:hAnsi="Times New Roman" w:eastAsia="宋体;SimSun" w:cs="仿宋"/>
          <w:b w:val="0"/>
          <w:color w:val="000000"/>
          <w:kern w:val="2"/>
          <w:szCs w:val="28"/>
        </w:rPr>
      </w:pPr>
      <w:r>
        <w:rPr>
          <w:rFonts w:ascii="Times New Roman" w:hAnsi="Times New Roman" w:eastAsia="宋体;SimSun" w:cs="仿宋"/>
          <w:b w:val="0"/>
          <w:color w:val="000000"/>
          <w:kern w:val="2"/>
          <w:szCs w:val="28"/>
        </w:rPr>
        <w:t>会议时间：20</w:t>
      </w:r>
      <w:r>
        <w:rPr>
          <w:rFonts w:hint="eastAsia" w:ascii="Times New Roman" w:hAnsi="Times New Roman" w:eastAsia="宋体;SimSun" w:cs="仿宋"/>
          <w:b w:val="0"/>
          <w:color w:val="000000"/>
          <w:kern w:val="2"/>
          <w:szCs w:val="28"/>
        </w:rPr>
        <w:t>21</w:t>
      </w:r>
      <w:r>
        <w:rPr>
          <w:rFonts w:ascii="Times New Roman" w:hAnsi="Times New Roman" w:eastAsia="宋体;SimSun" w:cs="仿宋"/>
          <w:b w:val="0"/>
          <w:color w:val="000000"/>
          <w:kern w:val="2"/>
          <w:szCs w:val="28"/>
        </w:rPr>
        <w:t>年</w:t>
      </w:r>
      <w:r>
        <w:rPr>
          <w:rFonts w:hint="eastAsia" w:ascii="Times New Roman" w:hAnsi="Times New Roman" w:eastAsia="宋体;SimSun" w:cs="仿宋"/>
          <w:b w:val="0"/>
          <w:color w:val="000000"/>
          <w:kern w:val="2"/>
          <w:szCs w:val="28"/>
        </w:rPr>
        <w:t>4</w:t>
      </w:r>
      <w:r>
        <w:rPr>
          <w:rFonts w:ascii="Times New Roman" w:hAnsi="Times New Roman" w:eastAsia="宋体;SimSun" w:cs="仿宋"/>
          <w:b w:val="0"/>
          <w:color w:val="000000"/>
          <w:kern w:val="2"/>
          <w:szCs w:val="28"/>
        </w:rPr>
        <w:t>月1</w:t>
      </w:r>
      <w:r>
        <w:rPr>
          <w:rFonts w:hint="eastAsia" w:ascii="Times New Roman" w:hAnsi="Times New Roman" w:eastAsia="宋体;SimSun" w:cs="仿宋"/>
          <w:b w:val="0"/>
          <w:color w:val="000000"/>
          <w:kern w:val="2"/>
          <w:szCs w:val="28"/>
        </w:rPr>
        <w:t>6</w:t>
      </w:r>
      <w:r>
        <w:rPr>
          <w:rFonts w:ascii="Times New Roman" w:hAnsi="Times New Roman" w:eastAsia="宋体;SimSun" w:cs="仿宋"/>
          <w:b w:val="0"/>
          <w:color w:val="000000"/>
          <w:kern w:val="2"/>
          <w:szCs w:val="28"/>
        </w:rPr>
        <w:t>日-1</w:t>
      </w:r>
      <w:r>
        <w:rPr>
          <w:rFonts w:hint="eastAsia" w:ascii="Times New Roman" w:hAnsi="Times New Roman" w:eastAsia="宋体;SimSun" w:cs="仿宋"/>
          <w:b w:val="0"/>
          <w:color w:val="000000"/>
          <w:kern w:val="2"/>
          <w:szCs w:val="28"/>
        </w:rPr>
        <w:t>8</w:t>
      </w:r>
      <w:r>
        <w:rPr>
          <w:rFonts w:ascii="Times New Roman" w:hAnsi="Times New Roman" w:eastAsia="宋体;SimSun" w:cs="仿宋"/>
          <w:b w:val="0"/>
          <w:color w:val="000000"/>
          <w:kern w:val="2"/>
          <w:szCs w:val="28"/>
        </w:rPr>
        <w:t>日(1</w:t>
      </w:r>
      <w:r>
        <w:rPr>
          <w:rFonts w:hint="eastAsia" w:ascii="Times New Roman" w:hAnsi="Times New Roman" w:eastAsia="宋体;SimSun" w:cs="仿宋"/>
          <w:b w:val="0"/>
          <w:color w:val="000000"/>
          <w:kern w:val="2"/>
          <w:szCs w:val="28"/>
        </w:rPr>
        <w:t>6</w:t>
      </w:r>
      <w:r>
        <w:rPr>
          <w:rFonts w:ascii="Times New Roman" w:hAnsi="Times New Roman" w:eastAsia="宋体;SimSun" w:cs="仿宋"/>
          <w:b w:val="0"/>
          <w:color w:val="000000"/>
          <w:kern w:val="2"/>
          <w:szCs w:val="28"/>
        </w:rPr>
        <w:t>日全天报到)</w:t>
      </w:r>
    </w:p>
    <w:p>
      <w:pPr>
        <w:pStyle w:val="4"/>
        <w:numPr>
          <w:ilvl w:val="0"/>
          <w:numId w:val="1"/>
        </w:numPr>
        <w:spacing w:line="440" w:lineRule="exact"/>
        <w:rPr>
          <w:rFonts w:ascii="黑体;SimHei" w:hAnsi="黑体;SimHei" w:eastAsia="黑体;SimHei" w:cs="宋体;SimSun"/>
          <w:spacing w:val="-4"/>
          <w:szCs w:val="28"/>
        </w:rPr>
      </w:pPr>
      <w:r>
        <w:rPr>
          <w:rFonts w:ascii="黑体;SimHei" w:hAnsi="黑体;SimHei" w:eastAsia="黑体;SimHei" w:cs="宋体;SimSun"/>
          <w:spacing w:val="-4"/>
          <w:szCs w:val="28"/>
        </w:rPr>
        <w:t>会议主要研讨内容及主讲老师</w:t>
      </w:r>
    </w:p>
    <w:p>
      <w:pPr>
        <w:pStyle w:val="4"/>
        <w:spacing w:line="440" w:lineRule="exact"/>
        <w:ind w:left="560" w:firstLine="0"/>
        <w:rPr>
          <w:rFonts w:cs="宋体;SimSun"/>
          <w:b w:val="0"/>
          <w:bCs/>
          <w:szCs w:val="28"/>
        </w:rPr>
      </w:pPr>
      <w:r>
        <w:rPr>
          <w:rFonts w:cs="宋体;SimSun"/>
          <w:b w:val="0"/>
          <w:bCs/>
          <w:szCs w:val="28"/>
        </w:rPr>
        <w:t>内容详见附件一（课程安排表）</w:t>
      </w:r>
    </w:p>
    <w:p>
      <w:pPr>
        <w:pStyle w:val="4"/>
        <w:spacing w:line="440" w:lineRule="exact"/>
        <w:ind w:left="560" w:firstLine="0"/>
        <w:rPr>
          <w:rFonts w:cs="宋体;SimSun"/>
          <w:b w:val="0"/>
          <w:bCs/>
          <w:szCs w:val="28"/>
        </w:rPr>
      </w:pPr>
    </w:p>
    <w:p>
      <w:pPr>
        <w:pStyle w:val="4"/>
        <w:numPr>
          <w:ilvl w:val="0"/>
          <w:numId w:val="1"/>
        </w:numPr>
        <w:spacing w:line="440" w:lineRule="exact"/>
        <w:rPr>
          <w:rFonts w:ascii="黑体;SimHei" w:hAnsi="黑体;SimHei" w:eastAsia="黑体;SimHei" w:cs="宋体;SimSun"/>
          <w:spacing w:val="-4"/>
          <w:szCs w:val="28"/>
        </w:rPr>
      </w:pPr>
      <w:r>
        <w:rPr>
          <w:rFonts w:ascii="黑体;SimHei" w:hAnsi="黑体;SimHei" w:eastAsia="黑体;SimHei" w:cs="宋体;SimSun"/>
          <w:spacing w:val="-4"/>
          <w:szCs w:val="28"/>
        </w:rPr>
        <w:t>参会对象</w:t>
      </w:r>
    </w:p>
    <w:p>
      <w:pPr>
        <w:pStyle w:val="4"/>
        <w:spacing w:line="440" w:lineRule="exact"/>
        <w:ind w:firstLine="0"/>
        <w:rPr>
          <w:rFonts w:ascii="黑体;SimHei" w:hAnsi="黑体;SimHei" w:eastAsia="黑体;SimHei" w:cs="宋体;SimSun"/>
          <w:spacing w:val="-4"/>
        </w:rPr>
      </w:pPr>
      <w:r>
        <w:rPr>
          <w:rFonts w:ascii="黑体;SimHei" w:hAnsi="黑体;SimHei" w:eastAsia="黑体;SimHei" w:cs="黑体;SimHei"/>
          <w:spacing w:val="-4"/>
        </w:rPr>
        <w:t xml:space="preserve">   </w:t>
      </w:r>
      <w:r>
        <w:rPr>
          <w:rFonts w:hint="eastAsia" w:ascii="黑体;SimHei" w:hAnsi="黑体;SimHei" w:eastAsia="黑体;SimHei" w:cs="宋体;SimSun"/>
          <w:spacing w:val="-4"/>
        </w:rPr>
        <w:t>制药公司注册申报、</w:t>
      </w:r>
      <w:r>
        <w:rPr>
          <w:rFonts w:ascii="黑体;SimHei" w:hAnsi="黑体;SimHei" w:eastAsia="黑体;SimHei" w:cs="宋体;SimSun"/>
          <w:spacing w:val="-4"/>
        </w:rPr>
        <w:t>QA</w:t>
      </w:r>
      <w:r>
        <w:rPr>
          <w:rFonts w:hint="eastAsia" w:ascii="黑体;SimHei" w:hAnsi="黑体;SimHei" w:eastAsia="黑体;SimHei" w:cs="宋体;SimSun"/>
          <w:spacing w:val="-4"/>
        </w:rPr>
        <w:t>、研发、临床等相关部门人员，企业高层。</w:t>
      </w:r>
    </w:p>
    <w:p>
      <w:pPr>
        <w:pStyle w:val="4"/>
        <w:spacing w:line="440" w:lineRule="exact"/>
        <w:ind w:firstLine="0"/>
        <w:rPr>
          <w:rFonts w:ascii="黑体;SimHei" w:hAnsi="黑体;SimHei" w:eastAsia="黑体;SimHei"/>
        </w:rPr>
      </w:pPr>
    </w:p>
    <w:p>
      <w:pPr>
        <w:widowControl/>
        <w:spacing w:line="420" w:lineRule="exact"/>
        <w:jc w:val="left"/>
        <w:rPr>
          <w:rFonts w:ascii="黑体;SimHei" w:hAnsi="黑体;SimHei" w:eastAsia="黑体;SimHei"/>
          <w:b/>
          <w:bCs/>
          <w:sz w:val="28"/>
          <w:szCs w:val="28"/>
        </w:rPr>
      </w:pPr>
      <w:r>
        <w:rPr>
          <w:rFonts w:eastAsia="Times New Roman"/>
          <w:b/>
          <w:szCs w:val="28"/>
        </w:rPr>
        <w:t xml:space="preserve"> </w:t>
      </w:r>
      <w:r>
        <w:rPr>
          <w:rFonts w:ascii="黑体;SimHei" w:hAnsi="黑体;SimHei" w:eastAsia="黑体;SimHei" w:cs="宋体;SimSun"/>
          <w:b/>
          <w:bCs/>
          <w:spacing w:val="-4"/>
          <w:kern w:val="0"/>
          <w:sz w:val="28"/>
          <w:szCs w:val="28"/>
        </w:rPr>
        <w:t>四、会议说明</w:t>
      </w:r>
    </w:p>
    <w:p>
      <w:pPr>
        <w:pStyle w:val="4"/>
        <w:tabs>
          <w:tab w:val="left" w:pos="1440"/>
        </w:tabs>
        <w:spacing w:line="420" w:lineRule="exact"/>
        <w:jc w:val="left"/>
        <w:rPr>
          <w:rFonts w:ascii="仿宋" w:hAnsi="仿宋" w:eastAsia="仿宋" w:cs="宋体;SimSun"/>
          <w:b w:val="0"/>
          <w:sz w:val="30"/>
          <w:szCs w:val="30"/>
        </w:rPr>
      </w:pPr>
      <w:r>
        <w:rPr>
          <w:rFonts w:ascii="仿宋" w:hAnsi="仿宋" w:eastAsia="仿宋" w:cs="宋体;SimSun"/>
          <w:b w:val="0"/>
          <w:sz w:val="30"/>
          <w:szCs w:val="30"/>
        </w:rPr>
        <w:t>1、理论讲解,实例分析,专题讲授,互动答疑</w:t>
      </w:r>
    </w:p>
    <w:p>
      <w:pPr>
        <w:pStyle w:val="4"/>
        <w:tabs>
          <w:tab w:val="left" w:pos="1440"/>
        </w:tabs>
        <w:spacing w:line="420" w:lineRule="exact"/>
        <w:jc w:val="left"/>
        <w:rPr>
          <w:rFonts w:ascii="仿宋" w:hAnsi="仿宋" w:eastAsia="仿宋" w:cs="宋体;SimSun"/>
          <w:b w:val="0"/>
          <w:sz w:val="30"/>
          <w:szCs w:val="30"/>
        </w:rPr>
      </w:pPr>
      <w:r>
        <w:rPr>
          <w:rFonts w:ascii="仿宋" w:hAnsi="仿宋" w:eastAsia="仿宋" w:cs="宋体;SimSun"/>
          <w:b w:val="0"/>
          <w:sz w:val="30"/>
          <w:szCs w:val="30"/>
        </w:rPr>
        <w:t>2、主讲嘉宾均为行业内资深专家，欢迎来电咨询</w:t>
      </w:r>
    </w:p>
    <w:p>
      <w:pPr>
        <w:pStyle w:val="4"/>
        <w:tabs>
          <w:tab w:val="left" w:pos="1440"/>
        </w:tabs>
        <w:spacing w:line="470" w:lineRule="exact"/>
        <w:rPr>
          <w:rFonts w:ascii="仿宋" w:hAnsi="仿宋" w:eastAsia="仿宋"/>
          <w:b w:val="0"/>
          <w:bCs/>
          <w:spacing w:val="-4"/>
          <w:sz w:val="30"/>
          <w:szCs w:val="30"/>
        </w:rPr>
      </w:pPr>
      <w:r>
        <w:rPr>
          <w:rFonts w:ascii="仿宋" w:hAnsi="仿宋" w:eastAsia="仿宋" w:cs="宋体;SimSun"/>
          <w:b w:val="0"/>
          <w:sz w:val="30"/>
          <w:szCs w:val="30"/>
        </w:rPr>
        <w:t>3、</w:t>
      </w:r>
      <w:r>
        <w:rPr>
          <w:rFonts w:ascii="仿宋" w:hAnsi="仿宋" w:eastAsia="仿宋"/>
          <w:b w:val="0"/>
          <w:bCs/>
          <w:spacing w:val="-4"/>
          <w:sz w:val="30"/>
          <w:szCs w:val="30"/>
        </w:rPr>
        <w:t>企业需要内训和指导，请与会务组联系</w:t>
      </w:r>
    </w:p>
    <w:p>
      <w:pPr>
        <w:pStyle w:val="4"/>
        <w:tabs>
          <w:tab w:val="left" w:pos="1440"/>
        </w:tabs>
        <w:spacing w:line="470" w:lineRule="exact"/>
        <w:rPr>
          <w:rFonts w:ascii="仿宋" w:hAnsi="仿宋" w:eastAsia="仿宋" w:cs="宋体;SimSun"/>
          <w:b w:val="0"/>
          <w:sz w:val="30"/>
          <w:szCs w:val="30"/>
        </w:rPr>
      </w:pPr>
    </w:p>
    <w:p>
      <w:pPr>
        <w:widowControl/>
        <w:tabs>
          <w:tab w:val="center" w:pos="4156"/>
        </w:tabs>
        <w:spacing w:line="420" w:lineRule="exact"/>
        <w:jc w:val="left"/>
        <w:rPr>
          <w:rFonts w:ascii="黑体;SimHei" w:hAnsi="黑体;SimHei" w:eastAsia="黑体;SimHei"/>
          <w:b/>
          <w:bCs/>
          <w:sz w:val="28"/>
          <w:szCs w:val="28"/>
        </w:rPr>
      </w:pPr>
      <w:r>
        <w:rPr>
          <w:rFonts w:ascii="黑体;SimHei" w:hAnsi="黑体;SimHei" w:eastAsia="黑体;SimHei"/>
          <w:b/>
          <w:bCs/>
          <w:sz w:val="28"/>
          <w:szCs w:val="28"/>
        </w:rPr>
        <w:t>五、会议费用</w:t>
      </w:r>
    </w:p>
    <w:p>
      <w:pPr>
        <w:pStyle w:val="4"/>
        <w:tabs>
          <w:tab w:val="left" w:pos="1440"/>
        </w:tabs>
        <w:spacing w:line="420" w:lineRule="exact"/>
        <w:jc w:val="left"/>
        <w:rPr>
          <w:rFonts w:cs="宋体;SimSun"/>
          <w:b w:val="0"/>
          <w:szCs w:val="28"/>
        </w:rPr>
      </w:pPr>
      <w:r>
        <w:rPr>
          <w:rFonts w:cs="宋体;SimSun"/>
          <w:b w:val="0"/>
          <w:szCs w:val="28"/>
        </w:rPr>
        <w:t>会务费：2500元/人（会务费包括：培训、研讨、资料等）；食宿统一安排，费用自理。,食宿统一安排，费用自理。</w:t>
      </w:r>
    </w:p>
    <w:p>
      <w:pPr>
        <w:pStyle w:val="4"/>
        <w:tabs>
          <w:tab w:val="left" w:pos="1440"/>
        </w:tabs>
        <w:spacing w:line="420" w:lineRule="exact"/>
        <w:jc w:val="left"/>
        <w:rPr>
          <w:rFonts w:cs="宋体;SimSun"/>
          <w:b w:val="0"/>
          <w:szCs w:val="28"/>
        </w:rPr>
      </w:pPr>
      <w:r>
        <w:rPr>
          <w:rFonts w:cs="宋体;SimSun"/>
          <w:b w:val="0"/>
          <w:szCs w:val="28"/>
        </w:rPr>
        <w:t>参加培训的学员将免费获得价值499元药成材线上培训平台账号（https://appnv8mypmx8987.h5.xiaoeknow.com/homepage）年度会员，近两百节系统课程免费学习。</w:t>
      </w:r>
    </w:p>
    <w:p>
      <w:pPr>
        <w:widowControl/>
        <w:tabs>
          <w:tab w:val="center" w:pos="4156"/>
        </w:tabs>
        <w:spacing w:line="420" w:lineRule="exact"/>
        <w:jc w:val="left"/>
        <w:rPr>
          <w:rFonts w:ascii="黑体;SimHei" w:hAnsi="黑体;SimHei" w:eastAsia="黑体;SimHei"/>
          <w:b/>
          <w:bCs/>
          <w:sz w:val="28"/>
          <w:szCs w:val="28"/>
        </w:rPr>
      </w:pPr>
      <w:r>
        <w:rPr>
          <w:rFonts w:ascii="黑体;SimHei" w:hAnsi="黑体;SimHei" w:eastAsia="黑体;SimHei"/>
          <w:b/>
          <w:bCs/>
          <w:sz w:val="28"/>
          <w:szCs w:val="28"/>
        </w:rPr>
        <w:t>六、联系方式</w:t>
      </w:r>
    </w:p>
    <w:p>
      <w:pPr>
        <w:pStyle w:val="4"/>
        <w:tabs>
          <w:tab w:val="left" w:pos="1440"/>
        </w:tabs>
        <w:spacing w:line="470" w:lineRule="exact"/>
        <w:ind w:firstLine="0"/>
        <w:rPr>
          <w:rFonts w:hint="default" w:ascii="宋体;SimSun" w:hAnsi="宋体;SimSun" w:eastAsia="宋体;SimSun" w:cs="宋体;SimSun"/>
          <w:b w:val="0"/>
          <w:szCs w:val="28"/>
          <w:lang w:val="en-US" w:eastAsia="zh-CN"/>
        </w:rPr>
      </w:pPr>
      <w:r>
        <w:rPr>
          <w:rFonts w:hint="eastAsia" w:ascii="宋体;SimSun" w:hAnsi="宋体;SimSun" w:eastAsia="宋体;SimSun" w:cs="宋体;SimSun"/>
          <w:b w:val="0"/>
          <w:szCs w:val="28"/>
          <w:lang w:val="en-US" w:eastAsia="zh-CN"/>
        </w:rPr>
        <w:t xml:space="preserve">    联系人：马超13240487419 邮箱：1683101345@qq.com</w:t>
      </w:r>
    </w:p>
    <w:p>
      <w:pPr>
        <w:pStyle w:val="4"/>
        <w:tabs>
          <w:tab w:val="left" w:pos="1440"/>
        </w:tabs>
        <w:spacing w:line="420" w:lineRule="exact"/>
        <w:jc w:val="left"/>
        <w:rPr>
          <w:rFonts w:ascii="仿宋_GB2312" w:hAnsi="Times New Roman" w:eastAsia="仿宋_GB2312" w:cs="宋体;SimSun"/>
          <w:b w:val="0"/>
          <w:szCs w:val="28"/>
        </w:rPr>
      </w:pPr>
      <w:r>
        <w:rPr>
          <w:rFonts w:ascii="宋体;SimSun" w:hAnsi="宋体;SimSun" w:eastAsia="宋体;SimSun" w:cs="宋体;SimSun"/>
          <w:b w:val="0"/>
          <w:szCs w:val="28"/>
        </w:rPr>
        <w:t xml:space="preserve"> </w:t>
      </w:r>
    </w:p>
    <w:p>
      <w:pPr>
        <w:pStyle w:val="4"/>
        <w:tabs>
          <w:tab w:val="left" w:pos="1440"/>
        </w:tabs>
        <w:spacing w:line="420" w:lineRule="exact"/>
        <w:jc w:val="left"/>
        <w:rPr>
          <w:rFonts w:ascii="仿宋_GB2312" w:hAnsi="Times New Roman" w:eastAsia="仿宋_GB2312" w:cs="宋体;SimSun"/>
          <w:b w:val="0"/>
          <w:szCs w:val="28"/>
        </w:rPr>
      </w:pPr>
    </w:p>
    <w:p>
      <w:pPr>
        <w:pStyle w:val="4"/>
        <w:tabs>
          <w:tab w:val="left" w:pos="1440"/>
        </w:tabs>
        <w:spacing w:line="420" w:lineRule="exact"/>
        <w:ind w:firstLine="0"/>
        <w:jc w:val="left"/>
        <w:rPr>
          <w:rFonts w:cs="宋体;SimSun"/>
          <w:b w:val="0"/>
          <w:szCs w:val="28"/>
        </w:rPr>
      </w:pPr>
      <w:r>
        <w:rPr>
          <w:rFonts w:cs="宋体;SimSun"/>
          <w:szCs w:val="28"/>
        </w:rPr>
        <w:t>附件一：</w:t>
      </w:r>
      <w:r>
        <w:rPr>
          <w:rFonts w:cs="宋体;SimSun"/>
          <w:b w:val="0"/>
          <w:szCs w:val="28"/>
        </w:rPr>
        <w:t>会议日程安排</w:t>
      </w:r>
    </w:p>
    <w:p>
      <w:pPr>
        <w:pStyle w:val="4"/>
        <w:tabs>
          <w:tab w:val="left" w:pos="1440"/>
        </w:tabs>
        <w:spacing w:line="420" w:lineRule="exact"/>
        <w:ind w:firstLine="0"/>
        <w:jc w:val="left"/>
      </w:pPr>
      <w:r>
        <w:rPr>
          <w:rFonts w:cs="宋体;SimSun"/>
          <w:szCs w:val="28"/>
        </w:rPr>
        <w:t>附件二：</w:t>
      </w:r>
      <w:r>
        <w:rPr>
          <w:rFonts w:cs="宋体;SimSun"/>
          <w:b w:val="0"/>
          <w:szCs w:val="28"/>
        </w:rPr>
        <w:t>参会报名表</w:t>
      </w:r>
    </w:p>
    <w:p>
      <w:pPr>
        <w:pStyle w:val="4"/>
        <w:tabs>
          <w:tab w:val="left" w:pos="1440"/>
          <w:tab w:val="left" w:pos="2100"/>
        </w:tabs>
        <w:spacing w:line="470" w:lineRule="exact"/>
        <w:ind w:firstLine="2670"/>
        <w:rPr>
          <w:rFonts w:cs="宋体;SimSun"/>
          <w:b w:val="0"/>
          <w:szCs w:val="28"/>
        </w:rPr>
      </w:pPr>
    </w:p>
    <w:p>
      <w:pPr>
        <w:pStyle w:val="4"/>
        <w:tabs>
          <w:tab w:val="left" w:pos="1440"/>
        </w:tabs>
        <w:spacing w:line="470" w:lineRule="exact"/>
        <w:rPr>
          <w:rFonts w:ascii="黑体" w:hAnsi="黑体" w:eastAsia="黑体"/>
          <w:b w:val="0"/>
          <w:szCs w:val="28"/>
        </w:rPr>
      </w:pPr>
      <w:r>
        <w:rPr>
          <w:rFonts w:hint="eastAsia"/>
        </w:rPr>
        <w:t xml:space="preserve"> </w:t>
      </w:r>
      <w:r>
        <w:t xml:space="preserve"> </w:t>
      </w:r>
      <w:r>
        <w:rPr>
          <w:rFonts w:hint="eastAsia"/>
        </w:rPr>
        <w:t xml:space="preserve">                       </w:t>
      </w:r>
      <w:r>
        <w:rPr>
          <w:rFonts w:ascii="黑体" w:hAnsi="黑体" w:eastAsia="黑体"/>
          <w:b w:val="0"/>
          <w:szCs w:val="28"/>
        </w:rPr>
        <w:t>北京华夏凯晟医药技术中心</w:t>
      </w:r>
    </w:p>
    <w:p>
      <w:pPr>
        <w:pStyle w:val="4"/>
        <w:tabs>
          <w:tab w:val="left" w:pos="1440"/>
        </w:tabs>
        <w:spacing w:line="470" w:lineRule="exact"/>
        <w:ind w:left="4690" w:leftChars="100" w:hanging="4480" w:hangingChars="1600"/>
        <w:rPr>
          <w:rFonts w:ascii="黑体" w:hAnsi="黑体" w:eastAsia="黑体"/>
          <w:b w:val="0"/>
          <w:bCs/>
          <w:spacing w:val="-4"/>
          <w:szCs w:val="28"/>
        </w:rPr>
      </w:pPr>
      <w:r>
        <w:rPr>
          <w:rFonts w:ascii="黑体" w:hAnsi="黑体" w:eastAsia="黑体"/>
          <w:b w:val="0"/>
          <w:szCs w:val="28"/>
        </w:rPr>
        <w:t xml:space="preserve">          </w:t>
      </w:r>
      <w:r>
        <w:rPr>
          <w:rFonts w:hint="eastAsia" w:ascii="黑体" w:hAnsi="黑体" w:eastAsia="黑体"/>
          <w:b w:val="0"/>
          <w:szCs w:val="28"/>
        </w:rPr>
        <w:t xml:space="preserve">             </w:t>
      </w:r>
      <w:r>
        <w:rPr>
          <w:rFonts w:ascii="黑体" w:hAnsi="黑体" w:eastAsia="黑体"/>
          <w:b w:val="0"/>
          <w:szCs w:val="28"/>
        </w:rPr>
        <w:t xml:space="preserve">   </w:t>
      </w:r>
      <w:r>
        <w:rPr>
          <w:rFonts w:hint="eastAsia" w:ascii="黑体" w:hAnsi="黑体" w:eastAsia="黑体"/>
          <w:b w:val="0"/>
          <w:szCs w:val="28"/>
        </w:rPr>
        <w:t xml:space="preserve">   </w:t>
      </w:r>
      <w:r>
        <w:rPr>
          <w:rFonts w:ascii="黑体" w:hAnsi="黑体" w:eastAsia="黑体"/>
          <w:b w:val="0"/>
          <w:szCs w:val="28"/>
        </w:rPr>
        <w:t xml:space="preserve"> 药成材培训在线直播</w:t>
      </w:r>
    </w:p>
    <w:p>
      <w:pPr>
        <w:pStyle w:val="4"/>
        <w:tabs>
          <w:tab w:val="left" w:pos="1440"/>
          <w:tab w:val="left" w:pos="2100"/>
        </w:tabs>
        <w:spacing w:line="470" w:lineRule="exact"/>
      </w:pPr>
      <w:r>
        <w:rPr>
          <w:rFonts w:ascii="黑体" w:hAnsi="黑体" w:eastAsia="黑体" w:cs="仿宋_GB2312;仿宋"/>
          <w:b w:val="0"/>
          <w:szCs w:val="28"/>
        </w:rPr>
        <w:t xml:space="preserve">                             </w:t>
      </w:r>
      <w:r>
        <w:rPr>
          <w:rFonts w:ascii="黑体" w:hAnsi="黑体" w:eastAsia="黑体"/>
          <w:b w:val="0"/>
          <w:szCs w:val="28"/>
        </w:rPr>
        <w:t>二零</w:t>
      </w:r>
      <w:r>
        <w:rPr>
          <w:rFonts w:hint="eastAsia" w:ascii="黑体" w:hAnsi="黑体" w:eastAsia="黑体"/>
          <w:b w:val="0"/>
          <w:szCs w:val="28"/>
        </w:rPr>
        <w:t>二一</w:t>
      </w:r>
      <w:r>
        <w:rPr>
          <w:rFonts w:ascii="黑体" w:hAnsi="黑体" w:eastAsia="黑体"/>
          <w:b w:val="0"/>
          <w:szCs w:val="28"/>
        </w:rPr>
        <w:t>年</w:t>
      </w:r>
      <w:r>
        <w:rPr>
          <w:rFonts w:hint="eastAsia" w:ascii="黑体" w:hAnsi="黑体" w:eastAsia="黑体"/>
          <w:b w:val="0"/>
          <w:szCs w:val="28"/>
        </w:rPr>
        <w:t>三</w:t>
      </w:r>
      <w:r>
        <w:rPr>
          <w:rFonts w:ascii="黑体" w:hAnsi="黑体" w:eastAsia="黑体"/>
          <w:b w:val="0"/>
          <w:szCs w:val="28"/>
        </w:rPr>
        <w:t>月</w:t>
      </w:r>
      <w:r>
        <w:rPr>
          <w:rFonts w:ascii="黑体" w:hAnsi="黑体" w:eastAsia="黑体"/>
          <w:b w:val="0"/>
        </w:rPr>
        <w:t xml:space="preserve">   </w:t>
      </w:r>
      <w:r>
        <w:rPr>
          <w:color w:val="FF0000"/>
        </w:rPr>
        <w:t xml:space="preserve">             </w:t>
      </w:r>
    </w:p>
    <w:p>
      <w:pPr>
        <w:widowControl/>
        <w:jc w:val="left"/>
        <w:rPr>
          <w:rFonts w:ascii="黑体;SimHei" w:hAnsi="黑体;SimHei" w:eastAsia="黑体;SimHei"/>
          <w:b/>
          <w:color w:val="FF0000"/>
          <w:sz w:val="28"/>
        </w:rPr>
      </w:pPr>
      <w:r>
        <w:rPr>
          <w:rFonts w:ascii="黑体;SimHei" w:hAnsi="黑体;SimHei" w:eastAsia="黑体;SimHei"/>
          <w:b/>
          <w:color w:val="FF0000"/>
          <w:sz w:val="28"/>
        </w:rPr>
        <w:br w:type="page"/>
      </w:r>
      <w:r>
        <w:rPr>
          <w:rFonts w:ascii="仿宋_GB2312;仿宋" w:hAnsi="仿宋_GB2312;仿宋" w:eastAsia="仿宋_GB2312;仿宋"/>
          <w:b/>
          <w:sz w:val="32"/>
          <w:szCs w:val="32"/>
        </w:rPr>
        <w:t xml:space="preserve">附件一：           </w:t>
      </w:r>
      <w:r>
        <w:rPr>
          <w:rFonts w:ascii="仿宋_GB2312;仿宋" w:hAnsi="仿宋_GB2312;仿宋" w:eastAsia="仿宋_GB2312;仿宋"/>
          <w:b/>
          <w:bCs/>
          <w:sz w:val="32"/>
          <w:szCs w:val="32"/>
        </w:rPr>
        <w:t>日 程 安 排 表</w:t>
      </w:r>
    </w:p>
    <w:tbl>
      <w:tblPr>
        <w:tblStyle w:val="8"/>
        <w:tblW w:w="9849" w:type="dxa"/>
        <w:jc w:val="center"/>
        <w:tblBorders>
          <w:top w:val="single" w:color="000000" w:sz="4" w:space="0"/>
          <w:left w:val="single" w:color="000000" w:sz="4" w:space="0"/>
          <w:bottom w:val="none" w:color="auto" w:sz="0" w:space="0"/>
          <w:right w:val="none" w:color="auto" w:sz="0" w:space="0"/>
          <w:insideH w:val="none" w:color="auto" w:sz="0" w:space="0"/>
          <w:insideV w:val="none" w:color="auto" w:sz="0" w:space="0"/>
        </w:tblBorders>
        <w:tblLayout w:type="autofit"/>
        <w:tblCellMar>
          <w:top w:w="0" w:type="dxa"/>
          <w:left w:w="103" w:type="dxa"/>
          <w:bottom w:w="0" w:type="dxa"/>
          <w:right w:w="108" w:type="dxa"/>
        </w:tblCellMar>
      </w:tblPr>
      <w:tblGrid>
        <w:gridCol w:w="1667"/>
        <w:gridCol w:w="8182"/>
      </w:tblGrid>
      <w:tr>
        <w:tblPrEx>
          <w:tblBorders>
            <w:top w:val="single" w:color="000000" w:sz="4" w:space="0"/>
            <w:left w:val="single" w:color="000000" w:sz="4" w:space="0"/>
            <w:bottom w:val="none" w:color="auto" w:sz="0" w:space="0"/>
            <w:right w:val="none" w:color="auto" w:sz="0" w:space="0"/>
            <w:insideH w:val="none" w:color="auto" w:sz="0" w:space="0"/>
            <w:insideV w:val="none" w:color="auto" w:sz="0" w:space="0"/>
          </w:tblBorders>
          <w:tblCellMar>
            <w:top w:w="0" w:type="dxa"/>
            <w:left w:w="103" w:type="dxa"/>
            <w:bottom w:w="0" w:type="dxa"/>
            <w:right w:w="108" w:type="dxa"/>
          </w:tblCellMar>
        </w:tblPrEx>
        <w:trPr>
          <w:trHeight w:val="5489" w:hRule="atLeast"/>
          <w:jc w:val="center"/>
        </w:trPr>
        <w:tc>
          <w:tcPr>
            <w:tcW w:w="1667" w:type="dxa"/>
            <w:tcBorders>
              <w:top w:val="single" w:color="000000" w:sz="4" w:space="0"/>
              <w:left w:val="single" w:color="000000" w:sz="4" w:space="0"/>
            </w:tcBorders>
            <w:vAlign w:val="center"/>
          </w:tcPr>
          <w:p>
            <w:pPr>
              <w:spacing w:line="320" w:lineRule="exact"/>
              <w:jc w:val="center"/>
              <w:rPr>
                <w:rFonts w:ascii="宋体" w:hAnsi="宋体"/>
                <w:b/>
                <w:kern w:val="0"/>
                <w:sz w:val="24"/>
              </w:rPr>
            </w:pPr>
            <w:r>
              <w:rPr>
                <w:rFonts w:hint="eastAsia" w:ascii="宋体" w:hAnsi="宋体"/>
                <w:b/>
                <w:kern w:val="0"/>
                <w:sz w:val="24"/>
              </w:rPr>
              <w:t>第一天</w:t>
            </w:r>
          </w:p>
          <w:p>
            <w:pPr>
              <w:spacing w:line="320" w:lineRule="exact"/>
              <w:jc w:val="center"/>
              <w:rPr>
                <w:rFonts w:ascii="宋体" w:hAnsi="宋体"/>
                <w:b/>
                <w:kern w:val="0"/>
                <w:sz w:val="24"/>
              </w:rPr>
            </w:pPr>
            <w:r>
              <w:rPr>
                <w:rFonts w:ascii="宋体" w:hAnsi="宋体"/>
                <w:b/>
                <w:kern w:val="0"/>
                <w:sz w:val="24"/>
              </w:rPr>
              <w:t>09:00-12:00</w:t>
            </w:r>
          </w:p>
          <w:p>
            <w:pPr>
              <w:widowControl/>
              <w:spacing w:line="320" w:lineRule="atLeast"/>
              <w:jc w:val="center"/>
              <w:rPr>
                <w:rFonts w:ascii="宋体;SimSun" w:hAnsi="宋体;SimSun" w:cs="宋体;SimSun"/>
                <w:kern w:val="0"/>
                <w:sz w:val="24"/>
              </w:rPr>
            </w:pPr>
            <w:r>
              <w:rPr>
                <w:rFonts w:ascii="宋体" w:hAnsi="宋体"/>
                <w:b/>
                <w:kern w:val="0"/>
                <w:sz w:val="24"/>
              </w:rPr>
              <w:t>13:30-16:30</w:t>
            </w:r>
          </w:p>
        </w:tc>
        <w:tc>
          <w:tcPr>
            <w:tcW w:w="8182" w:type="dxa"/>
            <w:tcBorders>
              <w:top w:val="single" w:color="000000" w:sz="4" w:space="0"/>
              <w:left w:val="single" w:color="000000" w:sz="4" w:space="0"/>
              <w:right w:val="single" w:color="000000" w:sz="4" w:space="0"/>
            </w:tcBorders>
            <w:vAlign w:val="center"/>
          </w:tcPr>
          <w:p>
            <w:pPr>
              <w:rPr>
                <w:rFonts w:ascii="宋体;SimSun;宋体" w:hAnsi="宋体;SimSun;宋体" w:cs="宋体;SimSun;宋体"/>
                <w:b/>
                <w:bCs/>
                <w:kern w:val="0"/>
                <w:sz w:val="24"/>
              </w:rPr>
            </w:pPr>
          </w:p>
          <w:p>
            <w:pPr>
              <w:rPr>
                <w:sz w:val="24"/>
              </w:rPr>
            </w:pPr>
            <w:r>
              <w:rPr>
                <w:b/>
                <w:bCs/>
                <w:sz w:val="24"/>
              </w:rPr>
              <w:t>一、</w:t>
            </w:r>
            <w:r>
              <w:rPr>
                <w:rFonts w:hint="eastAsia"/>
                <w:b/>
                <w:bCs/>
                <w:sz w:val="24"/>
              </w:rPr>
              <w:t>2</w:t>
            </w:r>
            <w:r>
              <w:rPr>
                <w:b/>
                <w:bCs/>
                <w:sz w:val="24"/>
              </w:rPr>
              <w:t>021</w:t>
            </w:r>
            <w:r>
              <w:rPr>
                <w:rFonts w:hint="eastAsia"/>
                <w:b/>
                <w:bCs/>
                <w:sz w:val="24"/>
              </w:rPr>
              <w:t>生物制品最新注册相关法规梳理</w:t>
            </w:r>
          </w:p>
          <w:p>
            <w:pPr>
              <w:pStyle w:val="108"/>
              <w:numPr>
                <w:ilvl w:val="0"/>
                <w:numId w:val="2"/>
              </w:numPr>
              <w:spacing w:line="276" w:lineRule="auto"/>
              <w:rPr>
                <w:sz w:val="24"/>
              </w:rPr>
            </w:pPr>
            <w:r>
              <w:rPr>
                <w:rFonts w:hint="eastAsia" w:ascii="宋体;SimSun;宋体" w:hAnsi="宋体;SimSun;宋体" w:cs="宋体;SimSun;宋体"/>
                <w:kern w:val="0"/>
                <w:sz w:val="24"/>
              </w:rPr>
              <w:t>治疗用生物制品和预防</w:t>
            </w:r>
            <w:r>
              <w:rPr>
                <w:rFonts w:ascii="宋体;SimSun;宋体" w:hAnsi="宋体;SimSun;宋体" w:cs="宋体;SimSun;宋体"/>
                <w:kern w:val="0"/>
                <w:sz w:val="24"/>
              </w:rPr>
              <w:t>用</w:t>
            </w:r>
            <w:r>
              <w:rPr>
                <w:rFonts w:hint="eastAsia" w:ascii="宋体;SimSun;宋体" w:hAnsi="宋体;SimSun;宋体" w:cs="宋体;SimSun;宋体"/>
                <w:kern w:val="0"/>
                <w:sz w:val="24"/>
              </w:rPr>
              <w:t>生物制品近几年注册法规大梳理</w:t>
            </w:r>
          </w:p>
          <w:p>
            <w:pPr>
              <w:pStyle w:val="108"/>
              <w:numPr>
                <w:ilvl w:val="1"/>
                <w:numId w:val="2"/>
              </w:numPr>
              <w:spacing w:line="276" w:lineRule="auto"/>
              <w:rPr>
                <w:sz w:val="24"/>
              </w:rPr>
            </w:pPr>
            <w:r>
              <w:rPr>
                <w:rFonts w:hint="eastAsia"/>
                <w:sz w:val="24"/>
              </w:rPr>
              <w:t>《生物制品注册分类及申报资料要求》（2</w:t>
            </w:r>
            <w:r>
              <w:rPr>
                <w:sz w:val="24"/>
              </w:rPr>
              <w:t>020</w:t>
            </w:r>
            <w:r>
              <w:rPr>
                <w:rFonts w:hint="eastAsia"/>
                <w:sz w:val="24"/>
              </w:rPr>
              <w:t>年7月）</w:t>
            </w:r>
          </w:p>
          <w:p>
            <w:pPr>
              <w:pStyle w:val="108"/>
              <w:numPr>
                <w:ilvl w:val="1"/>
                <w:numId w:val="2"/>
              </w:numPr>
              <w:spacing w:line="276" w:lineRule="auto"/>
              <w:rPr>
                <w:sz w:val="24"/>
              </w:rPr>
            </w:pPr>
            <w:r>
              <w:rPr>
                <w:rFonts w:hint="eastAsia"/>
                <w:sz w:val="24"/>
              </w:rPr>
              <w:t>《生物制品注册受理审查指南》（</w:t>
            </w:r>
            <w:r>
              <w:rPr>
                <w:sz w:val="24"/>
              </w:rPr>
              <w:t>2020</w:t>
            </w:r>
            <w:r>
              <w:rPr>
                <w:rFonts w:hint="eastAsia"/>
                <w:sz w:val="24"/>
              </w:rPr>
              <w:t>年第</w:t>
            </w:r>
            <w:r>
              <w:rPr>
                <w:sz w:val="24"/>
              </w:rPr>
              <w:t>11</w:t>
            </w:r>
            <w:r>
              <w:rPr>
                <w:rFonts w:hint="eastAsia"/>
                <w:sz w:val="24"/>
              </w:rPr>
              <w:t>号）</w:t>
            </w:r>
          </w:p>
          <w:p>
            <w:pPr>
              <w:pStyle w:val="108"/>
              <w:numPr>
                <w:ilvl w:val="1"/>
                <w:numId w:val="2"/>
              </w:numPr>
              <w:spacing w:line="276" w:lineRule="auto"/>
              <w:rPr>
                <w:sz w:val="24"/>
              </w:rPr>
            </w:pPr>
            <w:r>
              <w:rPr>
                <w:sz w:val="24"/>
              </w:rPr>
              <w:t>Pre-CTA/BLA</w:t>
            </w:r>
            <w:r>
              <w:rPr>
                <w:rFonts w:hint="eastAsia"/>
                <w:sz w:val="24"/>
              </w:rPr>
              <w:t>沟通交流会议相关法规及经验分享</w:t>
            </w:r>
          </w:p>
          <w:p>
            <w:pPr>
              <w:pStyle w:val="108"/>
              <w:numPr>
                <w:ilvl w:val="1"/>
                <w:numId w:val="2"/>
              </w:numPr>
              <w:spacing w:line="276" w:lineRule="auto"/>
              <w:rPr>
                <w:sz w:val="24"/>
              </w:rPr>
            </w:pPr>
            <w:r>
              <w:rPr>
                <w:rFonts w:hint="eastAsia"/>
                <w:sz w:val="24"/>
              </w:rPr>
              <w:t>临床试验期间变更和上市后变更管理</w:t>
            </w:r>
            <w:r>
              <w:rPr>
                <w:sz w:val="24"/>
              </w:rPr>
              <w:t xml:space="preserve"> </w:t>
            </w:r>
            <w:r>
              <w:rPr>
                <w:rFonts w:hint="eastAsia"/>
                <w:sz w:val="24"/>
              </w:rPr>
              <w:t>（《临床试验期间生物制品药学研究和变更技术指导原则》和《已上市生物制品药学变更研究技术指导原则（上网征求意见稿）》）</w:t>
            </w:r>
          </w:p>
          <w:p>
            <w:pPr>
              <w:pStyle w:val="108"/>
              <w:numPr>
                <w:ilvl w:val="0"/>
                <w:numId w:val="2"/>
              </w:numPr>
              <w:spacing w:line="276" w:lineRule="auto"/>
              <w:rPr>
                <w:rFonts w:hint="eastAsia"/>
                <w:sz w:val="24"/>
              </w:rPr>
            </w:pPr>
            <w:r>
              <w:rPr>
                <w:rFonts w:hint="eastAsia" w:ascii="宋体;SimSun;宋体" w:hAnsi="宋体;SimSun;宋体" w:cs="宋体;SimSun;宋体"/>
                <w:kern w:val="0"/>
                <w:sz w:val="24"/>
              </w:rPr>
              <w:t>近</w:t>
            </w:r>
            <w:r>
              <w:rPr>
                <w:rFonts w:ascii="宋体;SimSun;宋体" w:hAnsi="宋体;SimSun;宋体" w:cs="宋体;SimSun;宋体"/>
                <w:kern w:val="0"/>
                <w:sz w:val="24"/>
              </w:rPr>
              <w:t>3</w:t>
            </w:r>
            <w:r>
              <w:rPr>
                <w:rFonts w:hint="eastAsia" w:ascii="宋体;SimSun;宋体" w:hAnsi="宋体;SimSun;宋体" w:cs="宋体;SimSun;宋体"/>
                <w:kern w:val="0"/>
                <w:sz w:val="24"/>
              </w:rPr>
              <w:t>年批准的新药中的治疗用生物制品和预防用生物制品的简介及其关键审评审批时限分析</w:t>
            </w:r>
          </w:p>
          <w:p>
            <w:pPr>
              <w:spacing w:line="276" w:lineRule="auto"/>
              <w:rPr>
                <w:b/>
                <w:bCs/>
                <w:sz w:val="24"/>
              </w:rPr>
            </w:pPr>
            <w:r>
              <w:rPr>
                <w:rFonts w:hint="eastAsia"/>
                <w:b/>
                <w:bCs/>
                <w:sz w:val="24"/>
              </w:rPr>
              <w:t>二、生物制品最新申报及受理流程</w:t>
            </w:r>
          </w:p>
          <w:p>
            <w:pPr>
              <w:pStyle w:val="108"/>
              <w:numPr>
                <w:ilvl w:val="0"/>
                <w:numId w:val="3"/>
              </w:numPr>
              <w:spacing w:line="276" w:lineRule="auto"/>
              <w:rPr>
                <w:sz w:val="24"/>
              </w:rPr>
            </w:pPr>
            <w:r>
              <w:rPr>
                <w:rFonts w:hint="eastAsia"/>
                <w:sz w:val="24"/>
              </w:rPr>
              <w:t>生物制品注册申报的受理部门和办事流程</w:t>
            </w:r>
          </w:p>
          <w:p>
            <w:pPr>
              <w:pStyle w:val="108"/>
              <w:numPr>
                <w:ilvl w:val="0"/>
                <w:numId w:val="3"/>
              </w:numPr>
              <w:spacing w:line="276" w:lineRule="auto"/>
              <w:rPr>
                <w:sz w:val="24"/>
              </w:rPr>
            </w:pPr>
            <w:r>
              <w:rPr>
                <w:rFonts w:hint="eastAsia"/>
                <w:sz w:val="24"/>
              </w:rPr>
              <w:t>申请表的整理和准备</w:t>
            </w:r>
          </w:p>
          <w:p>
            <w:pPr>
              <w:pStyle w:val="108"/>
              <w:numPr>
                <w:ilvl w:val="0"/>
                <w:numId w:val="3"/>
              </w:numPr>
              <w:spacing w:line="276" w:lineRule="auto"/>
              <w:rPr>
                <w:sz w:val="24"/>
              </w:rPr>
            </w:pPr>
            <w:r>
              <w:rPr>
                <w:rFonts w:hint="eastAsia"/>
                <w:sz w:val="24"/>
              </w:rPr>
              <w:t>形式审查的注意要点</w:t>
            </w:r>
          </w:p>
          <w:p>
            <w:pPr>
              <w:pStyle w:val="108"/>
              <w:numPr>
                <w:ilvl w:val="1"/>
                <w:numId w:val="3"/>
              </w:numPr>
              <w:spacing w:line="276" w:lineRule="auto"/>
              <w:rPr>
                <w:sz w:val="24"/>
              </w:rPr>
            </w:pPr>
            <w:r>
              <w:rPr>
                <w:rFonts w:hint="eastAsia"/>
                <w:sz w:val="24"/>
              </w:rPr>
              <w:t xml:space="preserve">申报资料审查要点 </w:t>
            </w:r>
            <w:r>
              <w:rPr>
                <w:sz w:val="24"/>
              </w:rPr>
              <w:t xml:space="preserve"> </w:t>
            </w:r>
            <w:r>
              <w:rPr>
                <w:rFonts w:hint="eastAsia"/>
                <w:sz w:val="24"/>
              </w:rPr>
              <w:t>3.2辅料及药包材证明</w:t>
            </w:r>
          </w:p>
          <w:p>
            <w:pPr>
              <w:spacing w:line="276" w:lineRule="auto"/>
              <w:ind w:left="425"/>
              <w:rPr>
                <w:sz w:val="24"/>
              </w:rPr>
            </w:pPr>
            <w:r>
              <w:rPr>
                <w:rFonts w:hint="eastAsia"/>
                <w:sz w:val="24"/>
              </w:rPr>
              <w:t>3.3研究机构资质证明文件 3.4注册分类及依据</w:t>
            </w:r>
          </w:p>
          <w:p>
            <w:pPr>
              <w:pStyle w:val="108"/>
              <w:numPr>
                <w:ilvl w:val="0"/>
                <w:numId w:val="3"/>
              </w:numPr>
              <w:spacing w:line="276" w:lineRule="auto"/>
              <w:rPr>
                <w:sz w:val="24"/>
              </w:rPr>
            </w:pPr>
            <w:r>
              <w:rPr>
                <w:rFonts w:hint="eastAsia"/>
                <w:sz w:val="24"/>
              </w:rPr>
              <w:t>受理审查，审评审批的相关流程及其注意点</w:t>
            </w:r>
          </w:p>
          <w:p>
            <w:pPr>
              <w:spacing w:line="276" w:lineRule="auto"/>
              <w:rPr>
                <w:rFonts w:hint="eastAsia"/>
                <w:b/>
                <w:bCs/>
                <w:sz w:val="24"/>
              </w:rPr>
            </w:pPr>
            <w:r>
              <w:rPr>
                <w:rFonts w:hint="eastAsia"/>
                <w:b/>
                <w:bCs/>
                <w:sz w:val="24"/>
              </w:rPr>
              <w:t xml:space="preserve">讲课老师：郑老师 </w:t>
            </w:r>
            <w:r>
              <w:rPr>
                <w:b/>
                <w:bCs/>
                <w:sz w:val="24"/>
              </w:rPr>
              <w:t xml:space="preserve"> </w:t>
            </w:r>
            <w:r>
              <w:rPr>
                <w:rFonts w:hint="eastAsia"/>
                <w:b/>
                <w:bCs/>
                <w:sz w:val="24"/>
              </w:rPr>
              <w:t xml:space="preserve">任职于世界前五的跨国医药企业 任职中国研发中心注册总监 </w:t>
            </w:r>
            <w:r>
              <w:rPr>
                <w:b/>
                <w:bCs/>
                <w:sz w:val="24"/>
              </w:rPr>
              <w:t xml:space="preserve">  </w:t>
            </w:r>
            <w:r>
              <w:rPr>
                <w:rFonts w:hint="eastAsia"/>
                <w:b/>
                <w:bCs/>
                <w:sz w:val="24"/>
              </w:rPr>
              <w:t xml:space="preserve"> 有丰富的生物制品注册申报经验 协会特聘专家</w:t>
            </w:r>
          </w:p>
        </w:tc>
      </w:tr>
      <w:tr>
        <w:tblPrEx>
          <w:tblBorders>
            <w:top w:val="single" w:color="000000" w:sz="4" w:space="0"/>
            <w:left w:val="single" w:color="000000" w:sz="4" w:space="0"/>
            <w:bottom w:val="none" w:color="auto" w:sz="0" w:space="0"/>
            <w:right w:val="none" w:color="auto" w:sz="0" w:space="0"/>
            <w:insideH w:val="none" w:color="auto" w:sz="0" w:space="0"/>
            <w:insideV w:val="none" w:color="auto" w:sz="0" w:space="0"/>
          </w:tblBorders>
          <w:tblCellMar>
            <w:top w:w="0" w:type="dxa"/>
            <w:left w:w="103" w:type="dxa"/>
            <w:bottom w:w="0" w:type="dxa"/>
            <w:right w:w="108" w:type="dxa"/>
          </w:tblCellMar>
        </w:tblPrEx>
        <w:trPr>
          <w:trHeight w:val="385" w:hRule="atLeast"/>
          <w:jc w:val="center"/>
        </w:trPr>
        <w:tc>
          <w:tcPr>
            <w:tcW w:w="1667" w:type="dxa"/>
            <w:tcBorders>
              <w:top w:val="single" w:color="000000" w:sz="4" w:space="0"/>
              <w:left w:val="single" w:color="000000" w:sz="4" w:space="0"/>
              <w:bottom w:val="single" w:color="000000" w:sz="4" w:space="0"/>
            </w:tcBorders>
            <w:vAlign w:val="center"/>
          </w:tcPr>
          <w:p>
            <w:pPr>
              <w:spacing w:line="320" w:lineRule="exact"/>
              <w:jc w:val="center"/>
              <w:rPr>
                <w:rFonts w:ascii="宋体" w:hAnsi="宋体"/>
                <w:b/>
                <w:kern w:val="0"/>
                <w:sz w:val="24"/>
              </w:rPr>
            </w:pPr>
            <w:r>
              <w:rPr>
                <w:rFonts w:hint="eastAsia" w:ascii="宋体" w:hAnsi="宋体"/>
                <w:b/>
                <w:kern w:val="0"/>
                <w:sz w:val="24"/>
              </w:rPr>
              <w:t>第二天</w:t>
            </w:r>
          </w:p>
          <w:p>
            <w:pPr>
              <w:spacing w:line="320" w:lineRule="exact"/>
              <w:jc w:val="center"/>
              <w:rPr>
                <w:rFonts w:ascii="宋体" w:hAnsi="宋体"/>
                <w:b/>
                <w:kern w:val="0"/>
                <w:sz w:val="24"/>
              </w:rPr>
            </w:pPr>
            <w:r>
              <w:rPr>
                <w:rFonts w:ascii="宋体" w:hAnsi="宋体"/>
                <w:b/>
                <w:kern w:val="0"/>
                <w:sz w:val="24"/>
              </w:rPr>
              <w:t>09:00-12:00</w:t>
            </w:r>
          </w:p>
          <w:p>
            <w:pPr>
              <w:widowControl/>
              <w:spacing w:line="320" w:lineRule="atLeast"/>
              <w:jc w:val="center"/>
              <w:rPr>
                <w:rFonts w:ascii="宋体;SimSun" w:hAnsi="宋体;SimSun" w:cs="宋体;SimSun"/>
                <w:b/>
                <w:bCs/>
                <w:kern w:val="0"/>
              </w:rPr>
            </w:pPr>
            <w:r>
              <w:rPr>
                <w:rFonts w:ascii="宋体" w:hAnsi="宋体"/>
                <w:b/>
                <w:kern w:val="0"/>
                <w:sz w:val="24"/>
              </w:rPr>
              <w:t>13:30-16:30</w:t>
            </w:r>
          </w:p>
        </w:tc>
        <w:tc>
          <w:tcPr>
            <w:tcW w:w="8182" w:type="dxa"/>
            <w:tcBorders>
              <w:top w:val="single" w:color="000000" w:sz="4" w:space="0"/>
              <w:left w:val="single" w:color="000000" w:sz="4" w:space="0"/>
              <w:bottom w:val="single" w:color="000000" w:sz="4" w:space="0"/>
              <w:right w:val="single" w:color="000000" w:sz="4" w:space="0"/>
            </w:tcBorders>
            <w:vAlign w:val="center"/>
          </w:tcPr>
          <w:p>
            <w:pPr>
              <w:rPr>
                <w:rFonts w:ascii="宋体;SimSun;宋体" w:hAnsi="宋体;SimSun;宋体" w:cs="宋体;SimSun;宋体"/>
                <w:b/>
                <w:bCs/>
                <w:sz w:val="24"/>
              </w:rPr>
            </w:pPr>
            <w:r>
              <w:rPr>
                <w:rFonts w:hint="eastAsia" w:ascii="宋体;SimSun;宋体" w:hAnsi="宋体;SimSun;宋体" w:cs="宋体;SimSun;宋体"/>
                <w:b/>
                <w:bCs/>
                <w:kern w:val="0"/>
                <w:sz w:val="24"/>
              </w:rPr>
              <w:t>三</w:t>
            </w:r>
            <w:r>
              <w:rPr>
                <w:rFonts w:ascii="宋体;SimSun;宋体" w:hAnsi="宋体;SimSun;宋体" w:cs="宋体;SimSun;宋体"/>
                <w:b/>
                <w:bCs/>
                <w:kern w:val="0"/>
                <w:sz w:val="24"/>
              </w:rPr>
              <w:t>、</w:t>
            </w:r>
            <w:r>
              <w:rPr>
                <w:rFonts w:hint="eastAsia" w:ascii="宋体;SimSun;宋体" w:hAnsi="宋体;SimSun;宋体" w:cs="宋体;SimSun;宋体"/>
                <w:b/>
                <w:bCs/>
                <w:kern w:val="0"/>
                <w:sz w:val="24"/>
              </w:rPr>
              <w:t>撰写生物制品申报资料</w:t>
            </w:r>
          </w:p>
          <w:p>
            <w:pPr>
              <w:pStyle w:val="108"/>
              <w:numPr>
                <w:ilvl w:val="0"/>
                <w:numId w:val="4"/>
              </w:numPr>
              <w:spacing w:line="276" w:lineRule="auto"/>
              <w:rPr>
                <w:sz w:val="24"/>
              </w:rPr>
            </w:pPr>
            <w:r>
              <w:rPr>
                <w:sz w:val="24"/>
              </w:rPr>
              <w:t>CTA</w:t>
            </w:r>
            <w:r>
              <w:rPr>
                <w:rFonts w:hint="eastAsia"/>
                <w:sz w:val="24"/>
              </w:rPr>
              <w:t>和</w:t>
            </w:r>
            <w:r>
              <w:rPr>
                <w:sz w:val="24"/>
              </w:rPr>
              <w:t>BLA</w:t>
            </w:r>
            <w:r>
              <w:rPr>
                <w:rFonts w:hint="eastAsia"/>
                <w:sz w:val="24"/>
              </w:rPr>
              <w:t>申请资料撰写相关法规及注意事项</w:t>
            </w:r>
          </w:p>
          <w:p>
            <w:pPr>
              <w:pStyle w:val="108"/>
              <w:numPr>
                <w:ilvl w:val="0"/>
                <w:numId w:val="4"/>
              </w:numPr>
              <w:spacing w:line="276" w:lineRule="auto"/>
              <w:rPr>
                <w:sz w:val="24"/>
              </w:rPr>
            </w:pPr>
            <w:r>
              <w:rPr>
                <w:rFonts w:hint="eastAsia"/>
                <w:sz w:val="24"/>
              </w:rPr>
              <w:t>指导原则（药学</w:t>
            </w:r>
            <w:r>
              <w:rPr>
                <w:sz w:val="24"/>
              </w:rPr>
              <w:t xml:space="preserve"> </w:t>
            </w:r>
            <w:r>
              <w:rPr>
                <w:rFonts w:hint="eastAsia"/>
                <w:sz w:val="24"/>
              </w:rPr>
              <w:t>、临床、非临床、生物类似药、细胞基因治疗、新冠相关）</w:t>
            </w:r>
          </w:p>
          <w:p>
            <w:pPr>
              <w:pStyle w:val="108"/>
              <w:numPr>
                <w:ilvl w:val="0"/>
                <w:numId w:val="4"/>
              </w:numPr>
              <w:spacing w:line="276" w:lineRule="auto"/>
              <w:rPr>
                <w:sz w:val="24"/>
              </w:rPr>
            </w:pPr>
            <w:r>
              <w:rPr>
                <w:sz w:val="24"/>
              </w:rPr>
              <w:t xml:space="preserve">ICH M4 CTD </w:t>
            </w:r>
            <w:r>
              <w:rPr>
                <w:rFonts w:hint="eastAsia"/>
                <w:sz w:val="24"/>
              </w:rPr>
              <w:t>申报资料中各模块中生物制品的特别资料的准备策略及考量</w:t>
            </w:r>
          </w:p>
          <w:p>
            <w:pPr>
              <w:pStyle w:val="108"/>
              <w:numPr>
                <w:ilvl w:val="1"/>
                <w:numId w:val="4"/>
              </w:numPr>
              <w:spacing w:line="276" w:lineRule="auto"/>
              <w:rPr>
                <w:sz w:val="24"/>
              </w:rPr>
            </w:pPr>
            <w:r>
              <w:rPr>
                <w:rFonts w:hint="eastAsia"/>
                <w:sz w:val="24"/>
              </w:rPr>
              <w:t>《</w:t>
            </w:r>
            <w:r>
              <w:rPr>
                <w:sz w:val="24"/>
              </w:rPr>
              <w:t>M4</w:t>
            </w:r>
            <w:r>
              <w:rPr>
                <w:rFonts w:hint="eastAsia"/>
                <w:sz w:val="24"/>
              </w:rPr>
              <w:t>模块一行政文件和药品信息》的通告（</w:t>
            </w:r>
            <w:r>
              <w:rPr>
                <w:sz w:val="24"/>
              </w:rPr>
              <w:t>2020</w:t>
            </w:r>
            <w:r>
              <w:rPr>
                <w:rFonts w:hint="eastAsia"/>
                <w:sz w:val="24"/>
              </w:rPr>
              <w:t>年第</w:t>
            </w:r>
            <w:r>
              <w:rPr>
                <w:sz w:val="24"/>
              </w:rPr>
              <w:t>6</w:t>
            </w:r>
            <w:r>
              <w:rPr>
                <w:rFonts w:hint="eastAsia"/>
                <w:sz w:val="24"/>
              </w:rPr>
              <w:t>号）</w:t>
            </w:r>
          </w:p>
          <w:p>
            <w:pPr>
              <w:pStyle w:val="108"/>
              <w:numPr>
                <w:ilvl w:val="1"/>
                <w:numId w:val="4"/>
              </w:numPr>
              <w:spacing w:line="276" w:lineRule="auto"/>
              <w:rPr>
                <w:sz w:val="24"/>
              </w:rPr>
            </w:pPr>
            <w:r>
              <w:rPr>
                <w:rFonts w:hint="eastAsia"/>
                <w:sz w:val="24"/>
              </w:rPr>
              <w:t>质量标准</w:t>
            </w:r>
          </w:p>
          <w:p>
            <w:pPr>
              <w:pStyle w:val="108"/>
              <w:numPr>
                <w:ilvl w:val="1"/>
                <w:numId w:val="4"/>
              </w:numPr>
              <w:spacing w:line="276" w:lineRule="auto"/>
              <w:rPr>
                <w:sz w:val="24"/>
              </w:rPr>
            </w:pPr>
            <w:r>
              <w:rPr>
                <w:rFonts w:hint="eastAsia"/>
                <w:sz w:val="24"/>
              </w:rPr>
              <w:t>制造及检定规程</w:t>
            </w:r>
          </w:p>
          <w:p>
            <w:pPr>
              <w:pStyle w:val="108"/>
              <w:numPr>
                <w:ilvl w:val="1"/>
                <w:numId w:val="4"/>
              </w:numPr>
              <w:spacing w:line="276" w:lineRule="auto"/>
              <w:rPr>
                <w:rFonts w:hint="eastAsia"/>
                <w:sz w:val="24"/>
              </w:rPr>
            </w:pPr>
            <w:r>
              <w:rPr>
                <w:rFonts w:hint="eastAsia"/>
                <w:sz w:val="24"/>
              </w:rPr>
              <w:t>批记录及检验记录</w:t>
            </w:r>
          </w:p>
          <w:p>
            <w:pPr>
              <w:rPr>
                <w:rFonts w:ascii="宋体;SimSun;宋体" w:hAnsi="宋体;SimSun;宋体" w:cs="宋体;SimSun;宋体"/>
                <w:b/>
                <w:bCs/>
                <w:kern w:val="0"/>
                <w:sz w:val="24"/>
              </w:rPr>
            </w:pPr>
            <w:r>
              <w:rPr>
                <w:rFonts w:hint="eastAsia" w:ascii="宋体;SimSun;宋体" w:hAnsi="宋体;SimSun;宋体" w:cs="宋体;SimSun;宋体"/>
                <w:b/>
                <w:bCs/>
                <w:kern w:val="0"/>
                <w:sz w:val="24"/>
              </w:rPr>
              <w:t>四、案例讲解：某生物产品治注册策略实战</w:t>
            </w:r>
          </w:p>
          <w:p>
            <w:pPr>
              <w:pStyle w:val="108"/>
              <w:numPr>
                <w:ilvl w:val="0"/>
                <w:numId w:val="5"/>
              </w:numPr>
              <w:spacing w:line="276" w:lineRule="auto"/>
              <w:rPr>
                <w:sz w:val="24"/>
              </w:rPr>
            </w:pPr>
            <w:r>
              <w:rPr>
                <w:rFonts w:hint="eastAsia"/>
                <w:sz w:val="24"/>
              </w:rPr>
              <w:t>产品的注册分类和临床数据包</w:t>
            </w:r>
          </w:p>
          <w:p>
            <w:pPr>
              <w:pStyle w:val="108"/>
              <w:numPr>
                <w:ilvl w:val="0"/>
                <w:numId w:val="5"/>
              </w:numPr>
              <w:spacing w:line="276" w:lineRule="auto"/>
              <w:rPr>
                <w:sz w:val="24"/>
              </w:rPr>
            </w:pPr>
            <w:r>
              <w:rPr>
                <w:rFonts w:hint="eastAsia"/>
                <w:sz w:val="24"/>
              </w:rPr>
              <w:t>产品的专利补偿，数据保护，专利链接等制度的影响</w:t>
            </w:r>
          </w:p>
          <w:p>
            <w:pPr>
              <w:pStyle w:val="108"/>
              <w:numPr>
                <w:ilvl w:val="0"/>
                <w:numId w:val="5"/>
              </w:numPr>
              <w:spacing w:line="276" w:lineRule="auto"/>
              <w:rPr>
                <w:sz w:val="24"/>
              </w:rPr>
            </w:pPr>
            <w:r>
              <w:rPr>
                <w:rFonts w:hint="eastAsia"/>
                <w:sz w:val="24"/>
              </w:rPr>
              <w:t>生物类似药考虑</w:t>
            </w:r>
          </w:p>
          <w:p>
            <w:pPr>
              <w:pStyle w:val="108"/>
              <w:numPr>
                <w:ilvl w:val="0"/>
                <w:numId w:val="5"/>
              </w:numPr>
              <w:spacing w:line="276" w:lineRule="auto"/>
              <w:rPr>
                <w:sz w:val="24"/>
              </w:rPr>
            </w:pPr>
            <w:r>
              <w:rPr>
                <w:rFonts w:hint="eastAsia"/>
                <w:sz w:val="24"/>
              </w:rPr>
              <w:t>加快上市程序的简介，已入选生物制品的情况介绍与经验探讨</w:t>
            </w:r>
          </w:p>
          <w:p>
            <w:pPr>
              <w:spacing w:line="276" w:lineRule="auto"/>
              <w:rPr>
                <w:rFonts w:hint="eastAsia"/>
                <w:b/>
                <w:bCs/>
                <w:sz w:val="24"/>
              </w:rPr>
            </w:pPr>
            <w:r>
              <w:rPr>
                <w:rFonts w:hint="eastAsia"/>
                <w:b/>
                <w:bCs/>
                <w:sz w:val="24"/>
              </w:rPr>
              <w:t xml:space="preserve">主讲老师：吴老师 </w:t>
            </w:r>
            <w:r>
              <w:rPr>
                <w:b/>
                <w:bCs/>
                <w:sz w:val="24"/>
              </w:rPr>
              <w:t xml:space="preserve"> </w:t>
            </w:r>
            <w:r>
              <w:rPr>
                <w:rFonts w:hint="eastAsia"/>
                <w:b/>
                <w:bCs/>
                <w:sz w:val="24"/>
              </w:rPr>
              <w:t>现任职于国内知名药企注册部部长  多次参与讨论C</w:t>
            </w:r>
            <w:r>
              <w:rPr>
                <w:b/>
                <w:bCs/>
                <w:sz w:val="24"/>
              </w:rPr>
              <w:t>DE</w:t>
            </w:r>
            <w:r>
              <w:rPr>
                <w:rFonts w:hint="eastAsia"/>
                <w:b/>
                <w:bCs/>
                <w:sz w:val="24"/>
              </w:rPr>
              <w:t xml:space="preserve">相关法规修订 注册经验丰富 </w:t>
            </w:r>
            <w:r>
              <w:rPr>
                <w:b/>
                <w:bCs/>
                <w:sz w:val="24"/>
              </w:rPr>
              <w:t xml:space="preserve"> </w:t>
            </w:r>
            <w:r>
              <w:rPr>
                <w:rFonts w:hint="eastAsia"/>
                <w:b/>
                <w:bCs/>
                <w:sz w:val="24"/>
              </w:rPr>
              <w:t>协会特聘专家</w:t>
            </w:r>
          </w:p>
        </w:tc>
      </w:tr>
    </w:tbl>
    <w:p>
      <w:pPr>
        <w:widowControl/>
        <w:jc w:val="left"/>
        <w:rPr>
          <w:rFonts w:hint="eastAsia" w:cs="仿宋"/>
          <w:color w:val="000000"/>
          <w:sz w:val="28"/>
          <w:szCs w:val="28"/>
        </w:rPr>
      </w:pPr>
    </w:p>
    <w:p>
      <w:pPr>
        <w:pStyle w:val="4"/>
        <w:tabs>
          <w:tab w:val="left" w:pos="1440"/>
        </w:tabs>
        <w:spacing w:line="470" w:lineRule="exact"/>
        <w:ind w:firstLine="0"/>
        <w:rPr>
          <w:rFonts w:ascii="等线" w:hAnsi="等线" w:eastAsia="等线"/>
        </w:rPr>
      </w:pPr>
      <w:r>
        <w:rPr>
          <w:rFonts w:ascii="等线" w:hAnsi="等线" w:eastAsia="等线"/>
        </w:rPr>
        <w:t>附件二</w:t>
      </w:r>
      <w:r>
        <w:rPr>
          <w:rFonts w:ascii="等线" w:hAnsi="等线" w:eastAsia="等线"/>
          <w:sz w:val="32"/>
          <w:szCs w:val="32"/>
        </w:rPr>
        <w:t xml:space="preserve">：  </w:t>
      </w:r>
    </w:p>
    <w:p>
      <w:pPr>
        <w:pStyle w:val="4"/>
        <w:tabs>
          <w:tab w:val="left" w:pos="1440"/>
        </w:tabs>
        <w:spacing w:line="470" w:lineRule="exact"/>
        <w:ind w:firstLine="0"/>
        <w:rPr>
          <w:rFonts w:ascii="等线" w:hAnsi="等线" w:eastAsia="等线"/>
          <w:bCs/>
          <w:sz w:val="32"/>
          <w:szCs w:val="32"/>
        </w:rPr>
      </w:pPr>
      <w:r>
        <w:rPr>
          <w:rFonts w:ascii="等线" w:hAnsi="等线" w:eastAsia="等线"/>
          <w:bCs/>
          <w:sz w:val="32"/>
          <w:szCs w:val="32"/>
        </w:rPr>
        <w:t xml:space="preserve">       “</w:t>
      </w:r>
      <w:r>
        <w:rPr>
          <w:rFonts w:ascii="等线" w:hAnsi="等线" w:eastAsia="等线" w:cs="仿宋"/>
          <w:sz w:val="32"/>
          <w:szCs w:val="32"/>
        </w:rPr>
        <w:t>2021</w:t>
      </w:r>
      <w:r>
        <w:rPr>
          <w:rFonts w:hint="eastAsia" w:ascii="等线" w:hAnsi="等线" w:eastAsia="等线" w:cs="仿宋"/>
          <w:sz w:val="32"/>
          <w:szCs w:val="32"/>
        </w:rPr>
        <w:t>生物制品注册法规及申报案例实操培训班</w:t>
      </w:r>
      <w:r>
        <w:rPr>
          <w:rFonts w:ascii="等线" w:hAnsi="等线" w:eastAsia="等线"/>
          <w:bCs/>
          <w:sz w:val="32"/>
          <w:szCs w:val="32"/>
        </w:rPr>
        <w:t>”</w:t>
      </w:r>
      <w:r>
        <w:rPr>
          <w:rFonts w:ascii="等线" w:hAnsi="等线" w:eastAsia="等线"/>
          <w:sz w:val="32"/>
          <w:szCs w:val="32"/>
        </w:rPr>
        <w:t>报名表</w:t>
      </w:r>
    </w:p>
    <w:p>
      <w:pPr>
        <w:ind w:firstLine="3602" w:firstLineChars="1500"/>
        <w:rPr>
          <w:rFonts w:ascii="等线" w:hAnsi="等线" w:eastAsia="等线"/>
          <w:b/>
          <w:sz w:val="32"/>
          <w:szCs w:val="32"/>
        </w:rPr>
      </w:pPr>
      <w:r>
        <w:rPr>
          <w:rFonts w:ascii="等线" w:hAnsi="等线" w:eastAsia="等线"/>
          <w:b/>
          <w:sz w:val="24"/>
        </w:rPr>
        <w:t>因</w:t>
      </w:r>
      <w:r>
        <w:rPr>
          <w:rFonts w:hint="eastAsia" w:ascii="等线" w:hAnsi="等线" w:eastAsia="等线"/>
          <w:b/>
          <w:sz w:val="24"/>
        </w:rPr>
        <w:t>参会</w:t>
      </w:r>
      <w:r>
        <w:rPr>
          <w:rFonts w:ascii="等线" w:hAnsi="等线" w:eastAsia="等线"/>
          <w:b/>
          <w:sz w:val="24"/>
        </w:rPr>
        <w:t>名额</w:t>
      </w:r>
      <w:r>
        <w:rPr>
          <w:rFonts w:hint="eastAsia" w:ascii="等线" w:hAnsi="等线" w:eastAsia="等线"/>
          <w:b/>
          <w:sz w:val="24"/>
        </w:rPr>
        <w:t>有</w:t>
      </w:r>
      <w:r>
        <w:rPr>
          <w:rFonts w:ascii="等线" w:hAnsi="等线" w:eastAsia="等线"/>
          <w:b/>
          <w:sz w:val="24"/>
        </w:rPr>
        <w:t>限</w:t>
      </w:r>
      <w:r>
        <w:rPr>
          <w:rFonts w:hint="eastAsia" w:ascii="等线" w:hAnsi="等线" w:eastAsia="等线"/>
          <w:b/>
          <w:sz w:val="24"/>
        </w:rPr>
        <w:t>请</w:t>
      </w:r>
      <w:r>
        <w:rPr>
          <w:rFonts w:ascii="等线" w:hAnsi="等线" w:eastAsia="等线"/>
          <w:b/>
          <w:sz w:val="24"/>
        </w:rPr>
        <w:t>尽快</w:t>
      </w:r>
      <w:r>
        <w:rPr>
          <w:rFonts w:hint="eastAsia" w:ascii="等线" w:hAnsi="等线" w:eastAsia="等线"/>
          <w:b/>
          <w:sz w:val="24"/>
        </w:rPr>
        <w:t>报名</w:t>
      </w:r>
    </w:p>
    <w:tbl>
      <w:tblPr>
        <w:tblStyle w:val="8"/>
        <w:tblW w:w="92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37"/>
        <w:gridCol w:w="794"/>
        <w:gridCol w:w="1005"/>
        <w:gridCol w:w="1159"/>
        <w:gridCol w:w="722"/>
        <w:gridCol w:w="900"/>
        <w:gridCol w:w="1647"/>
        <w:gridCol w:w="16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37" w:type="dxa"/>
            <w:tcBorders>
              <w:top w:val="single" w:color="auto" w:sz="4" w:space="0"/>
              <w:left w:val="single" w:color="auto" w:sz="4" w:space="0"/>
              <w:bottom w:val="single" w:color="000000" w:sz="4" w:space="0"/>
              <w:right w:val="single" w:color="auto" w:sz="4" w:space="0"/>
            </w:tcBorders>
            <w:vAlign w:val="center"/>
          </w:tcPr>
          <w:p>
            <w:pPr>
              <w:jc w:val="center"/>
              <w:rPr>
                <w:rFonts w:ascii="等线" w:hAnsi="等线" w:eastAsia="等线"/>
                <w:sz w:val="28"/>
              </w:rPr>
            </w:pPr>
            <w:r>
              <w:rPr>
                <w:rFonts w:hint="eastAsia" w:ascii="等线" w:hAnsi="等线" w:eastAsia="等线"/>
                <w:sz w:val="28"/>
              </w:rPr>
              <w:t>单位名称</w:t>
            </w:r>
          </w:p>
        </w:tc>
        <w:tc>
          <w:tcPr>
            <w:tcW w:w="4580" w:type="dxa"/>
            <w:gridSpan w:val="5"/>
            <w:tcBorders>
              <w:top w:val="single" w:color="auto" w:sz="4" w:space="0"/>
              <w:left w:val="single" w:color="auto" w:sz="4" w:space="0"/>
              <w:bottom w:val="single" w:color="000000" w:sz="4" w:space="0"/>
              <w:right w:val="single" w:color="000000" w:sz="4" w:space="0"/>
            </w:tcBorders>
            <w:vAlign w:val="center"/>
          </w:tcPr>
          <w:p>
            <w:pPr>
              <w:jc w:val="center"/>
              <w:rPr>
                <w:rFonts w:ascii="等线" w:hAnsi="等线" w:eastAsia="等线"/>
                <w:sz w:val="28"/>
              </w:rPr>
            </w:pPr>
          </w:p>
        </w:tc>
        <w:tc>
          <w:tcPr>
            <w:tcW w:w="1647" w:type="dxa"/>
            <w:tcBorders>
              <w:top w:val="single" w:color="auto" w:sz="4" w:space="0"/>
              <w:left w:val="single" w:color="000000" w:sz="4" w:space="0"/>
              <w:bottom w:val="single" w:color="000000" w:sz="4" w:space="0"/>
              <w:right w:val="single" w:color="auto" w:sz="4" w:space="0"/>
            </w:tcBorders>
            <w:vAlign w:val="center"/>
          </w:tcPr>
          <w:p>
            <w:pPr>
              <w:jc w:val="center"/>
              <w:rPr>
                <w:rFonts w:ascii="等线" w:hAnsi="等线" w:eastAsia="等线"/>
                <w:sz w:val="28"/>
              </w:rPr>
            </w:pPr>
            <w:r>
              <w:rPr>
                <w:rFonts w:hint="eastAsia" w:ascii="等线" w:hAnsi="等线" w:eastAsia="等线"/>
                <w:sz w:val="28"/>
              </w:rPr>
              <w:t>联系人</w:t>
            </w:r>
          </w:p>
        </w:tc>
        <w:tc>
          <w:tcPr>
            <w:tcW w:w="1613" w:type="dxa"/>
            <w:tcBorders>
              <w:top w:val="single" w:color="auto" w:sz="4" w:space="0"/>
              <w:left w:val="single" w:color="auto" w:sz="4" w:space="0"/>
              <w:bottom w:val="single" w:color="000000" w:sz="4" w:space="0"/>
              <w:right w:val="single" w:color="auto" w:sz="4" w:space="0"/>
            </w:tcBorders>
            <w:vAlign w:val="center"/>
          </w:tcPr>
          <w:p>
            <w:pPr>
              <w:jc w:val="center"/>
              <w:rPr>
                <w:rFonts w:ascii="等线" w:hAnsi="等线" w:eastAsia="等线"/>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437" w:type="dxa"/>
            <w:tcBorders>
              <w:top w:val="single" w:color="000000" w:sz="4" w:space="0"/>
              <w:left w:val="single" w:color="auto" w:sz="4" w:space="0"/>
              <w:bottom w:val="single" w:color="auto" w:sz="4" w:space="0"/>
              <w:right w:val="single" w:color="auto" w:sz="4" w:space="0"/>
            </w:tcBorders>
            <w:vAlign w:val="center"/>
          </w:tcPr>
          <w:p>
            <w:pPr>
              <w:jc w:val="center"/>
              <w:rPr>
                <w:rFonts w:ascii="等线" w:hAnsi="等线" w:eastAsia="等线"/>
                <w:sz w:val="28"/>
              </w:rPr>
            </w:pPr>
            <w:r>
              <w:rPr>
                <w:rFonts w:hint="eastAsia" w:ascii="等线" w:hAnsi="等线" w:eastAsia="等线"/>
                <w:sz w:val="28"/>
              </w:rPr>
              <w:t>地</w:t>
            </w:r>
            <w:r>
              <w:rPr>
                <w:rFonts w:ascii="等线" w:hAnsi="等线" w:eastAsia="等线"/>
                <w:sz w:val="28"/>
              </w:rPr>
              <w:t xml:space="preserve">  址</w:t>
            </w:r>
          </w:p>
        </w:tc>
        <w:tc>
          <w:tcPr>
            <w:tcW w:w="4580" w:type="dxa"/>
            <w:gridSpan w:val="5"/>
            <w:tcBorders>
              <w:top w:val="single" w:color="000000" w:sz="4" w:space="0"/>
              <w:left w:val="single" w:color="auto" w:sz="4" w:space="0"/>
              <w:bottom w:val="single" w:color="auto" w:sz="4" w:space="0"/>
              <w:right w:val="single" w:color="000000" w:sz="4" w:space="0"/>
            </w:tcBorders>
            <w:vAlign w:val="center"/>
          </w:tcPr>
          <w:p>
            <w:pPr>
              <w:jc w:val="center"/>
              <w:rPr>
                <w:rFonts w:ascii="等线" w:hAnsi="等线" w:eastAsia="等线"/>
                <w:sz w:val="28"/>
              </w:rPr>
            </w:pPr>
          </w:p>
        </w:tc>
        <w:tc>
          <w:tcPr>
            <w:tcW w:w="1647" w:type="dxa"/>
            <w:tcBorders>
              <w:top w:val="single" w:color="000000" w:sz="4" w:space="0"/>
              <w:left w:val="single" w:color="000000" w:sz="4" w:space="0"/>
              <w:bottom w:val="single" w:color="auto" w:sz="4" w:space="0"/>
              <w:right w:val="single" w:color="auto" w:sz="4" w:space="0"/>
            </w:tcBorders>
            <w:vAlign w:val="center"/>
          </w:tcPr>
          <w:p>
            <w:pPr>
              <w:jc w:val="center"/>
              <w:rPr>
                <w:rFonts w:ascii="等线" w:hAnsi="等线" w:eastAsia="等线"/>
                <w:sz w:val="28"/>
              </w:rPr>
            </w:pPr>
            <w:r>
              <w:rPr>
                <w:rFonts w:hint="eastAsia" w:ascii="等线" w:hAnsi="等线" w:eastAsia="等线"/>
                <w:sz w:val="28"/>
              </w:rPr>
              <w:t>邮</w:t>
            </w:r>
            <w:r>
              <w:rPr>
                <w:rFonts w:ascii="等线" w:hAnsi="等线" w:eastAsia="等线"/>
                <w:sz w:val="28"/>
              </w:rPr>
              <w:t xml:space="preserve">  编</w:t>
            </w:r>
          </w:p>
        </w:tc>
        <w:tc>
          <w:tcPr>
            <w:tcW w:w="1613" w:type="dxa"/>
            <w:tcBorders>
              <w:top w:val="single" w:color="000000" w:sz="4" w:space="0"/>
              <w:left w:val="single" w:color="auto" w:sz="4" w:space="0"/>
              <w:bottom w:val="single" w:color="auto" w:sz="4" w:space="0"/>
              <w:right w:val="single" w:color="auto" w:sz="4" w:space="0"/>
            </w:tcBorders>
            <w:vAlign w:val="center"/>
          </w:tcPr>
          <w:p>
            <w:pPr>
              <w:jc w:val="center"/>
              <w:rPr>
                <w:rFonts w:ascii="等线" w:hAnsi="等线" w:eastAsia="等线"/>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 w:val="28"/>
              </w:rPr>
            </w:pPr>
            <w:r>
              <w:rPr>
                <w:rFonts w:hint="eastAsia" w:ascii="等线" w:hAnsi="等线" w:eastAsia="等线"/>
                <w:sz w:val="28"/>
              </w:rPr>
              <w:t>姓</w:t>
            </w:r>
            <w:r>
              <w:rPr>
                <w:rFonts w:ascii="等线" w:hAnsi="等线" w:eastAsia="等线"/>
                <w:sz w:val="28"/>
              </w:rPr>
              <w:t xml:space="preserve">  名</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 w:val="28"/>
              </w:rPr>
            </w:pPr>
            <w:r>
              <w:rPr>
                <w:rFonts w:hint="eastAsia" w:ascii="等线" w:hAnsi="等线" w:eastAsia="等线"/>
                <w:sz w:val="28"/>
              </w:rPr>
              <w:t>性别</w:t>
            </w:r>
          </w:p>
        </w:tc>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 w:val="28"/>
              </w:rPr>
            </w:pPr>
            <w:r>
              <w:rPr>
                <w:rFonts w:hint="eastAsia" w:ascii="等线" w:hAnsi="等线" w:eastAsia="等线"/>
                <w:sz w:val="28"/>
              </w:rPr>
              <w:t>职务</w:t>
            </w:r>
          </w:p>
        </w:tc>
        <w:tc>
          <w:tcPr>
            <w:tcW w:w="18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 w:val="28"/>
              </w:rPr>
            </w:pPr>
            <w:r>
              <w:rPr>
                <w:rFonts w:hint="eastAsia" w:ascii="等线" w:hAnsi="等线" w:eastAsia="等线"/>
                <w:sz w:val="28"/>
              </w:rPr>
              <w:t>电 话</w:t>
            </w:r>
          </w:p>
        </w:tc>
        <w:tc>
          <w:tcPr>
            <w:tcW w:w="2547" w:type="dxa"/>
            <w:gridSpan w:val="2"/>
            <w:tcBorders>
              <w:top w:val="single" w:color="auto" w:sz="4" w:space="0"/>
              <w:left w:val="single" w:color="auto" w:sz="4" w:space="0"/>
              <w:bottom w:val="single" w:color="auto" w:sz="4" w:space="0"/>
              <w:right w:val="single" w:color="auto" w:sz="4" w:space="0"/>
            </w:tcBorders>
            <w:vAlign w:val="center"/>
          </w:tcPr>
          <w:p>
            <w:pPr>
              <w:ind w:left="1" w:hanging="1"/>
              <w:jc w:val="center"/>
              <w:rPr>
                <w:rFonts w:ascii="等线" w:hAnsi="等线" w:eastAsia="等线" w:cs="Arial"/>
                <w:sz w:val="28"/>
              </w:rPr>
            </w:pPr>
            <w:r>
              <w:rPr>
                <w:rFonts w:hint="eastAsia" w:ascii="等线" w:hAnsi="等线" w:eastAsia="等线"/>
                <w:sz w:val="28"/>
              </w:rPr>
              <w:t>传真/</w:t>
            </w:r>
            <w:r>
              <w:rPr>
                <w:rFonts w:ascii="等线" w:hAnsi="等线" w:eastAsia="等线" w:cs="Arial"/>
                <w:sz w:val="28"/>
              </w:rPr>
              <w:t>E-mail</w:t>
            </w:r>
          </w:p>
        </w:tc>
        <w:tc>
          <w:tcPr>
            <w:tcW w:w="161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 w:val="28"/>
              </w:rPr>
            </w:pPr>
            <w:r>
              <w:rPr>
                <w:rFonts w:hint="eastAsia" w:ascii="等线" w:hAnsi="等线" w:eastAsia="等线"/>
                <w:sz w:val="28"/>
              </w:rPr>
              <w:t>手</w:t>
            </w:r>
            <w:r>
              <w:rPr>
                <w:rFonts w:ascii="等线" w:hAnsi="等线" w:eastAsia="等线"/>
                <w:sz w:val="28"/>
              </w:rPr>
              <w:t xml:space="preserve"> 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sz w:val="28"/>
              </w:rPr>
            </w:pPr>
          </w:p>
        </w:tc>
        <w:tc>
          <w:tcPr>
            <w:tcW w:w="79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sz w:val="28"/>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sz w:val="28"/>
              </w:rPr>
            </w:pPr>
          </w:p>
        </w:tc>
        <w:tc>
          <w:tcPr>
            <w:tcW w:w="1881" w:type="dxa"/>
            <w:gridSpan w:val="2"/>
            <w:tcBorders>
              <w:top w:val="single" w:color="auto" w:sz="4" w:space="0"/>
              <w:left w:val="single" w:color="auto" w:sz="4" w:space="0"/>
              <w:bottom w:val="single" w:color="auto" w:sz="4" w:space="0"/>
              <w:right w:val="single" w:color="auto" w:sz="4" w:space="0"/>
            </w:tcBorders>
            <w:vAlign w:val="center"/>
          </w:tcPr>
          <w:p>
            <w:pPr>
              <w:rPr>
                <w:rFonts w:ascii="等线" w:hAnsi="等线" w:eastAsia="等线"/>
                <w:sz w:val="28"/>
              </w:rPr>
            </w:pPr>
          </w:p>
        </w:tc>
        <w:tc>
          <w:tcPr>
            <w:tcW w:w="2547" w:type="dxa"/>
            <w:gridSpan w:val="2"/>
            <w:tcBorders>
              <w:top w:val="single" w:color="auto" w:sz="4" w:space="0"/>
              <w:left w:val="single" w:color="auto" w:sz="4" w:space="0"/>
              <w:bottom w:val="single" w:color="auto" w:sz="4" w:space="0"/>
              <w:right w:val="single" w:color="auto" w:sz="4" w:space="0"/>
            </w:tcBorders>
            <w:vAlign w:val="center"/>
          </w:tcPr>
          <w:p>
            <w:pPr>
              <w:rPr>
                <w:rFonts w:ascii="等线" w:hAnsi="等线" w:eastAsia="等线"/>
                <w:sz w:val="28"/>
              </w:rPr>
            </w:pP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sz w:val="28"/>
              </w:rPr>
            </w:pPr>
          </w:p>
        </w:tc>
        <w:tc>
          <w:tcPr>
            <w:tcW w:w="79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sz w:val="28"/>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sz w:val="28"/>
              </w:rPr>
            </w:pPr>
          </w:p>
        </w:tc>
        <w:tc>
          <w:tcPr>
            <w:tcW w:w="1881" w:type="dxa"/>
            <w:gridSpan w:val="2"/>
            <w:tcBorders>
              <w:top w:val="single" w:color="auto" w:sz="4" w:space="0"/>
              <w:left w:val="single" w:color="auto" w:sz="4" w:space="0"/>
              <w:bottom w:val="single" w:color="auto" w:sz="4" w:space="0"/>
              <w:right w:val="single" w:color="auto" w:sz="4" w:space="0"/>
            </w:tcBorders>
            <w:vAlign w:val="center"/>
          </w:tcPr>
          <w:p>
            <w:pPr>
              <w:rPr>
                <w:rFonts w:ascii="等线" w:hAnsi="等线" w:eastAsia="等线"/>
                <w:sz w:val="28"/>
              </w:rPr>
            </w:pPr>
          </w:p>
        </w:tc>
        <w:tc>
          <w:tcPr>
            <w:tcW w:w="2547" w:type="dxa"/>
            <w:gridSpan w:val="2"/>
            <w:tcBorders>
              <w:top w:val="single" w:color="auto" w:sz="4" w:space="0"/>
              <w:left w:val="single" w:color="auto" w:sz="4" w:space="0"/>
              <w:bottom w:val="single" w:color="auto" w:sz="4" w:space="0"/>
              <w:right w:val="single" w:color="auto" w:sz="4" w:space="0"/>
            </w:tcBorders>
            <w:vAlign w:val="center"/>
          </w:tcPr>
          <w:p>
            <w:pPr>
              <w:rPr>
                <w:rFonts w:ascii="等线" w:hAnsi="等线" w:eastAsia="等线"/>
                <w:sz w:val="28"/>
              </w:rPr>
            </w:pP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sz w:val="28"/>
              </w:rPr>
            </w:pPr>
          </w:p>
        </w:tc>
        <w:tc>
          <w:tcPr>
            <w:tcW w:w="79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sz w:val="28"/>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sz w:val="28"/>
              </w:rPr>
            </w:pPr>
          </w:p>
        </w:tc>
        <w:tc>
          <w:tcPr>
            <w:tcW w:w="1881" w:type="dxa"/>
            <w:gridSpan w:val="2"/>
            <w:tcBorders>
              <w:top w:val="single" w:color="auto" w:sz="4" w:space="0"/>
              <w:left w:val="single" w:color="auto" w:sz="4" w:space="0"/>
              <w:bottom w:val="single" w:color="auto" w:sz="4" w:space="0"/>
              <w:right w:val="single" w:color="auto" w:sz="4" w:space="0"/>
            </w:tcBorders>
            <w:vAlign w:val="center"/>
          </w:tcPr>
          <w:p>
            <w:pPr>
              <w:rPr>
                <w:rFonts w:ascii="等线" w:hAnsi="等线" w:eastAsia="等线"/>
                <w:sz w:val="28"/>
              </w:rPr>
            </w:pPr>
          </w:p>
        </w:tc>
        <w:tc>
          <w:tcPr>
            <w:tcW w:w="2547" w:type="dxa"/>
            <w:gridSpan w:val="2"/>
            <w:tcBorders>
              <w:top w:val="single" w:color="auto" w:sz="4" w:space="0"/>
              <w:left w:val="single" w:color="auto" w:sz="4" w:space="0"/>
              <w:bottom w:val="single" w:color="auto" w:sz="4" w:space="0"/>
              <w:right w:val="single" w:color="auto" w:sz="4" w:space="0"/>
            </w:tcBorders>
            <w:vAlign w:val="center"/>
          </w:tcPr>
          <w:p>
            <w:pPr>
              <w:rPr>
                <w:rFonts w:ascii="等线" w:hAnsi="等线" w:eastAsia="等线"/>
                <w:sz w:val="28"/>
              </w:rPr>
            </w:pP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sz w:val="28"/>
              </w:rPr>
            </w:pPr>
          </w:p>
        </w:tc>
        <w:tc>
          <w:tcPr>
            <w:tcW w:w="79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sz w:val="28"/>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sz w:val="28"/>
              </w:rPr>
            </w:pPr>
          </w:p>
        </w:tc>
        <w:tc>
          <w:tcPr>
            <w:tcW w:w="1881" w:type="dxa"/>
            <w:gridSpan w:val="2"/>
            <w:tcBorders>
              <w:top w:val="single" w:color="auto" w:sz="4" w:space="0"/>
              <w:left w:val="single" w:color="auto" w:sz="4" w:space="0"/>
              <w:bottom w:val="single" w:color="auto" w:sz="4" w:space="0"/>
              <w:right w:val="single" w:color="auto" w:sz="4" w:space="0"/>
            </w:tcBorders>
            <w:vAlign w:val="center"/>
          </w:tcPr>
          <w:p>
            <w:pPr>
              <w:rPr>
                <w:rFonts w:ascii="等线" w:hAnsi="等线" w:eastAsia="等线"/>
                <w:sz w:val="28"/>
              </w:rPr>
            </w:pPr>
          </w:p>
        </w:tc>
        <w:tc>
          <w:tcPr>
            <w:tcW w:w="2547" w:type="dxa"/>
            <w:gridSpan w:val="2"/>
            <w:tcBorders>
              <w:top w:val="single" w:color="auto" w:sz="4" w:space="0"/>
              <w:left w:val="single" w:color="auto" w:sz="4" w:space="0"/>
              <w:bottom w:val="single" w:color="auto" w:sz="4" w:space="0"/>
              <w:right w:val="single" w:color="auto" w:sz="4" w:space="0"/>
            </w:tcBorders>
            <w:vAlign w:val="center"/>
          </w:tcPr>
          <w:p>
            <w:pPr>
              <w:rPr>
                <w:rFonts w:ascii="等线" w:hAnsi="等线" w:eastAsia="等线"/>
                <w:sz w:val="28"/>
              </w:rPr>
            </w:pP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left"/>
              <w:rPr>
                <w:rFonts w:ascii="等线" w:hAnsi="等线" w:eastAsia="等线"/>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395"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等线" w:hAnsi="等线" w:eastAsia="等线"/>
                <w:sz w:val="32"/>
                <w:szCs w:val="32"/>
              </w:rPr>
            </w:pPr>
            <w:r>
              <w:rPr>
                <w:rFonts w:hint="eastAsia" w:ascii="等线" w:hAnsi="等线" w:eastAsia="等线"/>
                <w:sz w:val="32"/>
                <w:szCs w:val="32"/>
              </w:rPr>
              <w:t>住宿是否需要单间：</w:t>
            </w:r>
          </w:p>
          <w:p>
            <w:pPr>
              <w:spacing w:line="440" w:lineRule="exact"/>
              <w:rPr>
                <w:rFonts w:ascii="等线" w:hAnsi="等线" w:eastAsia="等线"/>
                <w:sz w:val="32"/>
                <w:szCs w:val="32"/>
              </w:rPr>
            </w:pPr>
            <w:r>
              <w:rPr>
                <w:rFonts w:hint="eastAsia" w:ascii="等线" w:hAnsi="等线" w:eastAsia="等线"/>
                <w:sz w:val="32"/>
                <w:szCs w:val="32"/>
              </w:rPr>
              <w:t xml:space="preserve">是○ 否○ </w:t>
            </w:r>
          </w:p>
        </w:tc>
        <w:tc>
          <w:tcPr>
            <w:tcW w:w="4882"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等线" w:hAnsi="等线" w:eastAsia="等线"/>
                <w:sz w:val="28"/>
              </w:rPr>
            </w:pPr>
            <w:r>
              <w:rPr>
                <w:rFonts w:hint="eastAsia" w:ascii="等线" w:hAnsi="等线" w:eastAsia="等线"/>
                <w:sz w:val="28"/>
              </w:rPr>
              <w:t>入住时间：</w:t>
            </w:r>
            <w:r>
              <w:rPr>
                <w:rFonts w:hint="eastAsia" w:ascii="等线" w:hAnsi="等线" w:eastAsia="等线"/>
                <w:sz w:val="28"/>
                <w:u w:val="single"/>
              </w:rPr>
              <w:t xml:space="preserve">     </w:t>
            </w:r>
            <w:r>
              <w:rPr>
                <w:rFonts w:hint="eastAsia" w:ascii="等线" w:hAnsi="等线" w:eastAsia="等线"/>
                <w:sz w:val="28"/>
              </w:rPr>
              <w:t>日</w:t>
            </w:r>
            <w:r>
              <w:rPr>
                <w:rFonts w:hint="eastAsia" w:ascii="等线" w:hAnsi="等线" w:eastAsia="等线"/>
                <w:sz w:val="28"/>
                <w:u w:val="single"/>
              </w:rPr>
              <w:t xml:space="preserve">    </w:t>
            </w:r>
            <w:r>
              <w:rPr>
                <w:rFonts w:hint="eastAsia" w:ascii="等线" w:hAnsi="等线" w:eastAsia="等线"/>
                <w:sz w:val="28"/>
              </w:rPr>
              <w:t>至</w:t>
            </w:r>
            <w:r>
              <w:rPr>
                <w:rFonts w:hint="eastAsia" w:ascii="等线" w:hAnsi="等线" w:eastAsia="等线"/>
                <w:sz w:val="28"/>
                <w:u w:val="single"/>
              </w:rPr>
              <w:t xml:space="preserve">     </w:t>
            </w:r>
            <w:r>
              <w:rPr>
                <w:rFonts w:hint="eastAsia" w:ascii="等线" w:hAnsi="等线" w:eastAsia="等线"/>
                <w:sz w:val="28"/>
              </w:rPr>
              <w:t xml:space="preserve">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9277" w:type="dxa"/>
            <w:gridSpan w:val="8"/>
            <w:tcBorders>
              <w:top w:val="single" w:color="auto" w:sz="4" w:space="0"/>
              <w:left w:val="single" w:color="auto" w:sz="4" w:space="0"/>
              <w:bottom w:val="single" w:color="auto" w:sz="4" w:space="0"/>
              <w:right w:val="single" w:color="auto" w:sz="4" w:space="0"/>
            </w:tcBorders>
          </w:tcPr>
          <w:p>
            <w:pPr>
              <w:pStyle w:val="4"/>
              <w:spacing w:line="440" w:lineRule="exact"/>
              <w:ind w:firstLine="0"/>
              <w:rPr>
                <w:rFonts w:hint="default" w:ascii="等线" w:hAnsi="等线" w:eastAsia="等线"/>
                <w:b w:val="0"/>
                <w:bCs/>
                <w:lang w:val="en-US" w:eastAsia="zh-CN"/>
              </w:rPr>
            </w:pPr>
            <w:r>
              <w:rPr>
                <w:rFonts w:ascii="等线" w:hAnsi="等线" w:eastAsia="等线"/>
                <w:b w:val="0"/>
                <w:highlight w:val="yellow"/>
              </w:rPr>
              <w:t>汇款账号：备注</w:t>
            </w:r>
            <w:r>
              <w:rPr>
                <w:rFonts w:hint="eastAsia" w:ascii="等线" w:hAnsi="等线" w:eastAsia="等线"/>
                <w:b w:val="0"/>
                <w:highlight w:val="yellow"/>
                <w:lang w:val="en-US" w:eastAsia="zh-CN"/>
              </w:rPr>
              <w:t>南京生物药</w:t>
            </w:r>
          </w:p>
          <w:p>
            <w:pPr>
              <w:pStyle w:val="4"/>
              <w:spacing w:line="440" w:lineRule="exact"/>
              <w:ind w:firstLine="0"/>
              <w:rPr>
                <w:rFonts w:ascii="等线" w:hAnsi="等线" w:eastAsia="等线"/>
                <w:b w:val="0"/>
                <w:bCs/>
              </w:rPr>
            </w:pPr>
            <w:r>
              <w:rPr>
                <w:rFonts w:ascii="等线" w:hAnsi="等线" w:eastAsia="等线"/>
                <w:b w:val="0"/>
                <w:bCs/>
              </w:rPr>
              <w:t>户  名：</w:t>
            </w:r>
            <w:r>
              <w:rPr>
                <w:rFonts w:hint="eastAsia" w:ascii="等线" w:hAnsi="等线" w:eastAsia="等线"/>
                <w:b w:val="0"/>
                <w:bCs/>
              </w:rPr>
              <w:t xml:space="preserve"> </w:t>
            </w:r>
            <w:r>
              <w:rPr>
                <w:rFonts w:ascii="等线" w:hAnsi="等线" w:eastAsia="等线"/>
                <w:b w:val="0"/>
                <w:bCs/>
              </w:rPr>
              <w:t>中科凯晟（北京）化工技术研究院</w:t>
            </w:r>
          </w:p>
          <w:p>
            <w:pPr>
              <w:pStyle w:val="4"/>
              <w:spacing w:line="440" w:lineRule="exact"/>
              <w:ind w:firstLine="0"/>
              <w:rPr>
                <w:rFonts w:ascii="等线" w:hAnsi="等线" w:eastAsia="等线"/>
                <w:b w:val="0"/>
                <w:bCs/>
              </w:rPr>
            </w:pPr>
            <w:r>
              <w:rPr>
                <w:rFonts w:ascii="等线" w:hAnsi="等线" w:eastAsia="等线"/>
                <w:b w:val="0"/>
                <w:bCs/>
              </w:rPr>
              <w:t>开户行：中国工商银行北京玉泉路支行</w:t>
            </w:r>
          </w:p>
          <w:p>
            <w:pPr>
              <w:pStyle w:val="4"/>
              <w:spacing w:line="440" w:lineRule="exact"/>
              <w:ind w:firstLine="0"/>
              <w:rPr>
                <w:rFonts w:ascii="等线" w:hAnsi="等线" w:eastAsia="等线"/>
                <w:b w:val="0"/>
                <w:bCs/>
              </w:rPr>
            </w:pPr>
            <w:r>
              <w:rPr>
                <w:rFonts w:ascii="等线" w:hAnsi="等线" w:eastAsia="等线"/>
                <w:b w:val="0"/>
                <w:bCs/>
              </w:rPr>
              <w:t>账  号：</w:t>
            </w:r>
            <w:r>
              <w:rPr>
                <w:rFonts w:hint="eastAsia" w:ascii="等线" w:hAnsi="等线" w:eastAsia="等线"/>
                <w:b w:val="0"/>
                <w:bCs/>
              </w:rPr>
              <w:t xml:space="preserve">  </w:t>
            </w:r>
            <w:r>
              <w:rPr>
                <w:rFonts w:ascii="等线" w:hAnsi="等线" w:eastAsia="等线"/>
                <w:b w:val="0"/>
                <w:bCs/>
              </w:rPr>
              <w:t>020 006 300 920 008 7710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9277" w:type="dxa"/>
            <w:gridSpan w:val="8"/>
            <w:tcBorders>
              <w:top w:val="single" w:color="auto" w:sz="4" w:space="0"/>
              <w:left w:val="single" w:color="auto" w:sz="4" w:space="0"/>
              <w:bottom w:val="single" w:color="auto" w:sz="4" w:space="0"/>
              <w:right w:val="single" w:color="auto" w:sz="4" w:space="0"/>
            </w:tcBorders>
          </w:tcPr>
          <w:p>
            <w:pPr>
              <w:rPr>
                <w:rFonts w:hint="default" w:ascii="等线" w:hAnsi="等线" w:eastAsia="等线" w:cs="宋体"/>
                <w:b/>
                <w:kern w:val="0"/>
                <w:sz w:val="30"/>
                <w:szCs w:val="30"/>
                <w:lang w:val="en-US" w:eastAsia="zh-CN"/>
              </w:rPr>
            </w:pPr>
            <w:r>
              <w:rPr>
                <w:rFonts w:ascii="等线" w:hAnsi="等线" w:eastAsia="等线"/>
                <w:b/>
                <w:color w:val="000000"/>
                <w:sz w:val="30"/>
                <w:szCs w:val="30"/>
              </w:rPr>
              <w:t>联系人:</w:t>
            </w:r>
            <w:r>
              <w:rPr>
                <w:rFonts w:ascii="等线" w:hAnsi="等线" w:eastAsia="等线"/>
                <w:b/>
                <w:sz w:val="30"/>
                <w:szCs w:val="30"/>
              </w:rPr>
              <w:t xml:space="preserve"> </w:t>
            </w:r>
            <w:r>
              <w:rPr>
                <w:rFonts w:hint="eastAsia" w:ascii="等线" w:hAnsi="等线" w:eastAsia="等线"/>
                <w:b/>
                <w:color w:val="000000"/>
                <w:sz w:val="30"/>
                <w:szCs w:val="30"/>
              </w:rPr>
              <w:t xml:space="preserve"> </w:t>
            </w:r>
            <w:r>
              <w:rPr>
                <w:rFonts w:ascii="等线" w:hAnsi="等线" w:eastAsia="等线"/>
                <w:b/>
                <w:color w:val="000000"/>
                <w:sz w:val="30"/>
                <w:szCs w:val="30"/>
              </w:rPr>
              <w:t xml:space="preserve"> </w:t>
            </w:r>
            <w:r>
              <w:rPr>
                <w:rFonts w:hint="eastAsia" w:ascii="等线" w:hAnsi="等线" w:eastAsia="等线"/>
                <w:b/>
                <w:color w:val="000000"/>
                <w:sz w:val="30"/>
                <w:szCs w:val="30"/>
                <w:lang w:val="en-US" w:eastAsia="zh-CN"/>
              </w:rPr>
              <w:t>马超13240487419 邮箱：1683101345@qq.com</w:t>
            </w:r>
            <w:bookmarkStart w:id="0" w:name="_GoBack"/>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9277" w:type="dxa"/>
            <w:gridSpan w:val="8"/>
            <w:tcBorders>
              <w:top w:val="single" w:color="auto" w:sz="4" w:space="0"/>
              <w:left w:val="single" w:color="auto" w:sz="4" w:space="0"/>
              <w:bottom w:val="single" w:color="auto" w:sz="4" w:space="0"/>
              <w:right w:val="single" w:color="auto" w:sz="4" w:space="0"/>
            </w:tcBorders>
          </w:tcPr>
          <w:p>
            <w:pPr>
              <w:adjustRightInd w:val="0"/>
              <w:snapToGrid w:val="0"/>
              <w:spacing w:line="420" w:lineRule="exact"/>
              <w:rPr>
                <w:rFonts w:ascii="等线" w:hAnsi="等线" w:eastAsia="等线"/>
                <w:b/>
                <w:bCs/>
                <w:w w:val="90"/>
                <w:sz w:val="24"/>
              </w:rPr>
            </w:pPr>
            <w:r>
              <w:rPr>
                <w:rFonts w:hint="eastAsia" w:ascii="等线" w:hAnsi="等线" w:eastAsia="等线"/>
                <w:b/>
                <w:bCs/>
                <w:w w:val="90"/>
                <w:sz w:val="24"/>
              </w:rPr>
              <w:t>针对本次培训专题内容，结合实际工作中遇到哪些问题？以便我们反馈给老师并到会场交流探讨、答疑解惑。</w:t>
            </w:r>
          </w:p>
          <w:p>
            <w:pPr>
              <w:rPr>
                <w:rFonts w:ascii="等线" w:hAnsi="等线" w:eastAsia="等线"/>
                <w:sz w:val="24"/>
                <w:u w:val="single"/>
              </w:rPr>
            </w:pPr>
            <w:r>
              <w:rPr>
                <w:rFonts w:hint="eastAsia" w:ascii="等线" w:hAnsi="等线" w:eastAsia="等线"/>
                <w:sz w:val="24"/>
              </w:rPr>
              <w:t>问题1、</w:t>
            </w:r>
            <w:r>
              <w:rPr>
                <w:rFonts w:hint="eastAsia" w:ascii="等线" w:hAnsi="等线" w:eastAsia="等线"/>
                <w:sz w:val="24"/>
                <w:u w:val="single"/>
              </w:rPr>
              <w:t xml:space="preserve">                                           </w:t>
            </w:r>
          </w:p>
          <w:p>
            <w:pPr>
              <w:rPr>
                <w:rFonts w:ascii="等线" w:hAnsi="等线" w:eastAsia="等线"/>
                <w:sz w:val="24"/>
                <w:u w:val="single"/>
              </w:rPr>
            </w:pPr>
          </w:p>
          <w:p>
            <w:pPr>
              <w:rPr>
                <w:rFonts w:ascii="等线" w:hAnsi="等线" w:eastAsia="等线"/>
                <w:sz w:val="24"/>
                <w:u w:val="single"/>
              </w:rPr>
            </w:pPr>
            <w:r>
              <w:rPr>
                <w:rFonts w:hint="eastAsia" w:ascii="等线" w:hAnsi="等线" w:eastAsia="等线"/>
                <w:sz w:val="24"/>
              </w:rPr>
              <w:t>问题2、</w:t>
            </w:r>
            <w:r>
              <w:rPr>
                <w:rFonts w:hint="eastAsia" w:ascii="等线" w:hAnsi="等线" w:eastAsia="等线"/>
                <w:sz w:val="24"/>
                <w:u w:val="single"/>
              </w:rPr>
              <w:t xml:space="preserve">                                           </w:t>
            </w:r>
          </w:p>
          <w:p>
            <w:pPr>
              <w:rPr>
                <w:rFonts w:ascii="等线" w:hAnsi="等线" w:eastAsia="等线"/>
                <w:sz w:val="28"/>
                <w:u w:val="single"/>
              </w:rPr>
            </w:pPr>
            <w:r>
              <w:rPr>
                <w:rFonts w:hint="eastAsia" w:ascii="等线" w:hAnsi="等线" w:eastAsia="等线"/>
                <w:sz w:val="28"/>
                <w:szCs w:val="28"/>
                <w:u w:val="single"/>
              </w:rPr>
              <w:t xml:space="preserve">          </w:t>
            </w:r>
            <w:r>
              <w:rPr>
                <w:rFonts w:hint="eastAsia" w:ascii="等线" w:hAnsi="等线" w:eastAsia="等线"/>
                <w:sz w:val="28"/>
                <w:u w:val="single"/>
              </w:rPr>
              <w:t xml:space="preserve">                                                        </w:t>
            </w:r>
          </w:p>
        </w:tc>
      </w:tr>
    </w:tbl>
    <w:p>
      <w:pPr>
        <w:spacing w:line="520" w:lineRule="exact"/>
        <w:rPr>
          <w:rFonts w:ascii="宋体" w:hAnsi="宋体"/>
          <w:b/>
          <w:bCs/>
          <w:sz w:val="32"/>
          <w:szCs w:val="32"/>
        </w:rPr>
      </w:pPr>
    </w:p>
    <w:p>
      <w:pPr>
        <w:rPr>
          <w:rFonts w:cs="仿宋"/>
          <w:color w:val="000000"/>
          <w:sz w:val="28"/>
          <w:szCs w:val="28"/>
        </w:rPr>
      </w:pPr>
    </w:p>
    <w:sectPr>
      <w:pgSz w:w="11906" w:h="16838"/>
      <w:pgMar w:top="1440" w:right="1800" w:bottom="1440" w:left="1800" w:header="851" w:footer="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宋体;SimSun">
    <w:altName w:val="宋体"/>
    <w:panose1 w:val="00000000000000000000"/>
    <w:charset w:val="86"/>
    <w:family w:val="roman"/>
    <w:pitch w:val="default"/>
    <w:sig w:usb0="00000000" w:usb1="00000000" w:usb2="00000000" w:usb3="00000000" w:csb0="00040001" w:csb1="00000000"/>
  </w:font>
  <w:font w:name="仿宋_GB2312;仿宋">
    <w:altName w:val="宋体"/>
    <w:panose1 w:val="00000000000000000000"/>
    <w:charset w:val="86"/>
    <w:family w:val="roman"/>
    <w:pitch w:val="default"/>
    <w:sig w:usb0="00000000" w:usb1="00000000" w:usb2="00000000" w:usb3="00000000" w:csb0="00040001" w:csb1="00000000"/>
  </w:font>
  <w:font w:name="宋体;SimSun;宋体">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黑体;SimHei">
    <w:altName w:val="宋体"/>
    <w:panose1 w:val="00000000000000000000"/>
    <w:charset w:val="86"/>
    <w:family w:val="roman"/>
    <w:pitch w:val="default"/>
    <w:sig w:usb0="00000000" w:usb1="00000000" w:usb2="00000000" w:usb3="00000000" w:csb0="00040001" w:csb1="00000000"/>
  </w:font>
  <w:font w:name="仿宋_GB2312">
    <w:altName w:val="仿宋"/>
    <w:panose1 w:val="00000000000000000000"/>
    <w:charset w:val="86"/>
    <w:family w:val="swiss"/>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07E6F"/>
    <w:multiLevelType w:val="multilevel"/>
    <w:tmpl w:val="01B07E6F"/>
    <w:lvl w:ilvl="0" w:tentative="0">
      <w:start w:val="1"/>
      <w:numFmt w:val="decimal"/>
      <w:lvlText w:val="%1"/>
      <w:lvlJc w:val="left"/>
      <w:pPr>
        <w:ind w:left="425" w:hanging="425"/>
      </w:pPr>
      <w:rPr>
        <w:bCs/>
        <w:kern w:val="0"/>
        <w:sz w:val="24"/>
      </w:rPr>
    </w:lvl>
    <w:lvl w:ilvl="1" w:tentative="0">
      <w:start w:val="1"/>
      <w:numFmt w:val="decimal"/>
      <w:lvlText w:val="%1.%2"/>
      <w:lvlJc w:val="left"/>
      <w:pPr>
        <w:ind w:left="992" w:hanging="567"/>
      </w:pPr>
      <w:rPr>
        <w:rFonts w:ascii="宋体;SimSun;宋体" w:hAnsi="宋体;SimSun;宋体" w:cs="宋体;SimSun;宋体"/>
        <w:bCs/>
        <w:kern w:val="0"/>
        <w:sz w:val="24"/>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079F1DEF"/>
    <w:multiLevelType w:val="multilevel"/>
    <w:tmpl w:val="079F1DEF"/>
    <w:lvl w:ilvl="0" w:tentative="0">
      <w:start w:val="1"/>
      <w:numFmt w:val="decimal"/>
      <w:lvlText w:val="%1"/>
      <w:lvlJc w:val="left"/>
      <w:pPr>
        <w:ind w:left="425" w:hanging="425"/>
      </w:pPr>
      <w:rPr>
        <w:bCs/>
        <w:kern w:val="0"/>
        <w:sz w:val="24"/>
      </w:rPr>
    </w:lvl>
    <w:lvl w:ilvl="1" w:tentative="0">
      <w:start w:val="1"/>
      <w:numFmt w:val="decimal"/>
      <w:lvlText w:val="%1.%2"/>
      <w:lvlJc w:val="left"/>
      <w:pPr>
        <w:ind w:left="992" w:hanging="567"/>
      </w:pPr>
      <w:rPr>
        <w:rFonts w:ascii="宋体;SimSun;宋体" w:hAnsi="宋体;SimSun;宋体" w:cs="宋体;SimSun;宋体"/>
        <w:bCs/>
        <w:kern w:val="0"/>
        <w:sz w:val="24"/>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2E7D2BD3"/>
    <w:multiLevelType w:val="multilevel"/>
    <w:tmpl w:val="2E7D2BD3"/>
    <w:lvl w:ilvl="0" w:tentative="0">
      <w:start w:val="1"/>
      <w:numFmt w:val="decimal"/>
      <w:lvlText w:val="%1"/>
      <w:lvlJc w:val="left"/>
      <w:pPr>
        <w:ind w:left="425" w:hanging="425"/>
      </w:pPr>
      <w:rPr>
        <w:bCs/>
        <w:kern w:val="0"/>
        <w:sz w:val="24"/>
      </w:rPr>
    </w:lvl>
    <w:lvl w:ilvl="1" w:tentative="0">
      <w:start w:val="1"/>
      <w:numFmt w:val="decimal"/>
      <w:lvlText w:val="%1.%2"/>
      <w:lvlJc w:val="left"/>
      <w:pPr>
        <w:ind w:left="992" w:hanging="567"/>
      </w:pPr>
      <w:rPr>
        <w:rFonts w:ascii="宋体;SimSun;宋体" w:hAnsi="宋体;SimSun;宋体" w:cs="宋体;SimSun;宋体"/>
        <w:bCs/>
        <w:kern w:val="0"/>
        <w:sz w:val="24"/>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461017AE"/>
    <w:multiLevelType w:val="multilevel"/>
    <w:tmpl w:val="461017AE"/>
    <w:lvl w:ilvl="0" w:tentative="0">
      <w:start w:val="2"/>
      <w:numFmt w:val="chineseCountingThousand"/>
      <w:suff w:val="nothing"/>
      <w:lvlText w:val="%1、"/>
      <w:lvlJc w:val="left"/>
      <w:pPr>
        <w:ind w:left="0" w:firstLine="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538615B2"/>
    <w:multiLevelType w:val="multilevel"/>
    <w:tmpl w:val="538615B2"/>
    <w:lvl w:ilvl="0" w:tentative="0">
      <w:start w:val="1"/>
      <w:numFmt w:val="decimal"/>
      <w:lvlText w:val="%1"/>
      <w:lvlJc w:val="left"/>
      <w:pPr>
        <w:ind w:left="425" w:hanging="425"/>
      </w:pPr>
      <w:rPr>
        <w:bCs/>
        <w:kern w:val="0"/>
        <w:sz w:val="24"/>
      </w:rPr>
    </w:lvl>
    <w:lvl w:ilvl="1" w:tentative="0">
      <w:start w:val="1"/>
      <w:numFmt w:val="decimal"/>
      <w:lvlText w:val="%1.%2"/>
      <w:lvlJc w:val="left"/>
      <w:pPr>
        <w:ind w:left="992" w:hanging="567"/>
      </w:pPr>
      <w:rPr>
        <w:rFonts w:ascii="宋体;SimSun;宋体" w:hAnsi="宋体;SimSun;宋体" w:cs="宋体;SimSun;宋体"/>
        <w:bCs/>
        <w:kern w:val="0"/>
        <w:sz w:val="24"/>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B12"/>
    <w:rsid w:val="00014ED6"/>
    <w:rsid w:val="000172AA"/>
    <w:rsid w:val="000759A5"/>
    <w:rsid w:val="000A2193"/>
    <w:rsid w:val="001036FE"/>
    <w:rsid w:val="00124DDE"/>
    <w:rsid w:val="0015398A"/>
    <w:rsid w:val="00183DEA"/>
    <w:rsid w:val="00190897"/>
    <w:rsid w:val="001A7E05"/>
    <w:rsid w:val="001C741C"/>
    <w:rsid w:val="001D2A6D"/>
    <w:rsid w:val="001F1715"/>
    <w:rsid w:val="001F4CB4"/>
    <w:rsid w:val="00205F1C"/>
    <w:rsid w:val="0021302E"/>
    <w:rsid w:val="0022597B"/>
    <w:rsid w:val="00282A28"/>
    <w:rsid w:val="00286E08"/>
    <w:rsid w:val="00287A60"/>
    <w:rsid w:val="002D2676"/>
    <w:rsid w:val="002E4596"/>
    <w:rsid w:val="0032162C"/>
    <w:rsid w:val="00334C1C"/>
    <w:rsid w:val="00336433"/>
    <w:rsid w:val="003C4EEB"/>
    <w:rsid w:val="004048FE"/>
    <w:rsid w:val="00432EB9"/>
    <w:rsid w:val="004339D9"/>
    <w:rsid w:val="00442C87"/>
    <w:rsid w:val="004651DB"/>
    <w:rsid w:val="00471F33"/>
    <w:rsid w:val="0047637B"/>
    <w:rsid w:val="005160B7"/>
    <w:rsid w:val="00554A30"/>
    <w:rsid w:val="00586CE1"/>
    <w:rsid w:val="005A6B65"/>
    <w:rsid w:val="005B42BF"/>
    <w:rsid w:val="005C63F4"/>
    <w:rsid w:val="005E57EB"/>
    <w:rsid w:val="005F0AE6"/>
    <w:rsid w:val="006424C2"/>
    <w:rsid w:val="006930FD"/>
    <w:rsid w:val="006A7B12"/>
    <w:rsid w:val="006B7FB4"/>
    <w:rsid w:val="006C46AC"/>
    <w:rsid w:val="006E36A3"/>
    <w:rsid w:val="006E618C"/>
    <w:rsid w:val="006F5441"/>
    <w:rsid w:val="00722D32"/>
    <w:rsid w:val="007250E5"/>
    <w:rsid w:val="00732A38"/>
    <w:rsid w:val="0074269F"/>
    <w:rsid w:val="00743F70"/>
    <w:rsid w:val="00783D06"/>
    <w:rsid w:val="007E2E77"/>
    <w:rsid w:val="007E5E23"/>
    <w:rsid w:val="007F2A24"/>
    <w:rsid w:val="008052AE"/>
    <w:rsid w:val="00847ACB"/>
    <w:rsid w:val="008502A1"/>
    <w:rsid w:val="00880DFF"/>
    <w:rsid w:val="00893616"/>
    <w:rsid w:val="00893D82"/>
    <w:rsid w:val="008B79CC"/>
    <w:rsid w:val="00914D84"/>
    <w:rsid w:val="009313DD"/>
    <w:rsid w:val="009567C0"/>
    <w:rsid w:val="0095754B"/>
    <w:rsid w:val="00980B13"/>
    <w:rsid w:val="009C1E6A"/>
    <w:rsid w:val="00A14C6E"/>
    <w:rsid w:val="00A37132"/>
    <w:rsid w:val="00A515D5"/>
    <w:rsid w:val="00A92A16"/>
    <w:rsid w:val="00A9595F"/>
    <w:rsid w:val="00AB58E2"/>
    <w:rsid w:val="00AB624B"/>
    <w:rsid w:val="00AE706E"/>
    <w:rsid w:val="00B36296"/>
    <w:rsid w:val="00B4670C"/>
    <w:rsid w:val="00B708CB"/>
    <w:rsid w:val="00C729B3"/>
    <w:rsid w:val="00CB77E3"/>
    <w:rsid w:val="00CC2257"/>
    <w:rsid w:val="00CE7DA7"/>
    <w:rsid w:val="00CF3E63"/>
    <w:rsid w:val="00D22431"/>
    <w:rsid w:val="00D35129"/>
    <w:rsid w:val="00D5291F"/>
    <w:rsid w:val="00D65495"/>
    <w:rsid w:val="00D65CF2"/>
    <w:rsid w:val="00D74717"/>
    <w:rsid w:val="00D81002"/>
    <w:rsid w:val="00DD2B16"/>
    <w:rsid w:val="00DD489E"/>
    <w:rsid w:val="00DE6621"/>
    <w:rsid w:val="00E16D42"/>
    <w:rsid w:val="00E251AE"/>
    <w:rsid w:val="00E35553"/>
    <w:rsid w:val="00E4682E"/>
    <w:rsid w:val="00E618EE"/>
    <w:rsid w:val="00E734D1"/>
    <w:rsid w:val="00EC0050"/>
    <w:rsid w:val="00EC3520"/>
    <w:rsid w:val="00EE2D81"/>
    <w:rsid w:val="00F4212B"/>
    <w:rsid w:val="00F70419"/>
    <w:rsid w:val="00F7653D"/>
    <w:rsid w:val="00FD4C13"/>
    <w:rsid w:val="268D5B41"/>
    <w:rsid w:val="38440C16"/>
    <w:rsid w:val="3A31F384"/>
    <w:rsid w:val="56F02AA1"/>
    <w:rsid w:val="76384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等线" w:cs="DejaVu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SimSun"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i/>
      <w:iCs/>
      <w:sz w:val="24"/>
    </w:rPr>
  </w:style>
  <w:style w:type="paragraph" w:styleId="3">
    <w:name w:val="Body Text"/>
    <w:basedOn w:val="1"/>
    <w:uiPriority w:val="0"/>
    <w:pPr>
      <w:spacing w:after="140" w:line="276" w:lineRule="auto"/>
    </w:pPr>
  </w:style>
  <w:style w:type="paragraph" w:styleId="4">
    <w:name w:val="Body Text Indent"/>
    <w:basedOn w:val="1"/>
    <w:uiPriority w:val="0"/>
    <w:pPr>
      <w:widowControl/>
      <w:spacing w:line="560" w:lineRule="atLeast"/>
      <w:ind w:firstLine="555"/>
    </w:pPr>
    <w:rPr>
      <w:rFonts w:ascii="仿宋_GB2312;仿宋" w:hAnsi="仿宋_GB2312;仿宋" w:eastAsia="仿宋_GB2312;仿宋"/>
      <w:b/>
      <w:kern w:val="0"/>
      <w:sz w:val="28"/>
      <w:szCs w:val="20"/>
    </w:rPr>
  </w:style>
  <w:style w:type="paragraph" w:styleId="5">
    <w:name w:val="footer"/>
    <w:basedOn w:val="1"/>
    <w:uiPriority w:val="0"/>
    <w:pPr>
      <w:tabs>
        <w:tab w:val="center" w:pos="4153"/>
        <w:tab w:val="right" w:pos="8306"/>
      </w:tabs>
      <w:snapToGrid w:val="0"/>
      <w:jc w:val="left"/>
    </w:pPr>
    <w:rPr>
      <w:kern w:val="0"/>
      <w:sz w:val="18"/>
      <w:szCs w:val="18"/>
    </w:rPr>
  </w:style>
  <w:style w:type="paragraph" w:styleId="6">
    <w:name w:val="header"/>
    <w:basedOn w:val="1"/>
    <w:uiPriority w:val="0"/>
    <w:pPr>
      <w:pBdr>
        <w:bottom w:val="single" w:color="000000" w:sz="6" w:space="1"/>
      </w:pBdr>
      <w:tabs>
        <w:tab w:val="center" w:pos="4153"/>
        <w:tab w:val="right" w:pos="8306"/>
      </w:tabs>
      <w:snapToGrid w:val="0"/>
      <w:jc w:val="center"/>
    </w:pPr>
    <w:rPr>
      <w:rFonts w:ascii="Calibri" w:hAnsi="Calibri" w:cs="Calibri"/>
      <w:kern w:val="0"/>
      <w:sz w:val="18"/>
      <w:szCs w:val="18"/>
    </w:rPr>
  </w:style>
  <w:style w:type="paragraph" w:styleId="7">
    <w:name w:val="List"/>
    <w:basedOn w:val="3"/>
    <w:uiPriority w:val="0"/>
  </w:style>
  <w:style w:type="character" w:styleId="10">
    <w:name w:val="page number"/>
    <w:basedOn w:val="9"/>
    <w:uiPriority w:val="0"/>
  </w:style>
  <w:style w:type="character" w:customStyle="1" w:styleId="11">
    <w:name w:val="页眉 字符"/>
    <w:qFormat/>
    <w:uiPriority w:val="0"/>
    <w:rPr>
      <w:sz w:val="18"/>
      <w:szCs w:val="18"/>
    </w:rPr>
  </w:style>
  <w:style w:type="character" w:customStyle="1" w:styleId="12">
    <w:name w:val="WW8Num3z2"/>
    <w:qFormat/>
    <w:uiPriority w:val="0"/>
  </w:style>
  <w:style w:type="character" w:customStyle="1" w:styleId="13">
    <w:name w:val="WW8Num7z2"/>
    <w:qFormat/>
    <w:uiPriority w:val="0"/>
  </w:style>
  <w:style w:type="character" w:customStyle="1" w:styleId="14">
    <w:name w:val="正文文本缩进 字符"/>
    <w:qFormat/>
    <w:uiPriority w:val="0"/>
    <w:rPr>
      <w:rFonts w:ascii="仿宋_GB2312;仿宋" w:hAnsi="仿宋_GB2312;仿宋" w:eastAsia="仿宋_GB2312;仿宋" w:cs="Times New Roman"/>
      <w:b/>
      <w:kern w:val="0"/>
      <w:sz w:val="28"/>
      <w:szCs w:val="20"/>
    </w:rPr>
  </w:style>
  <w:style w:type="character" w:customStyle="1" w:styleId="15">
    <w:name w:val="WW8Num7z0"/>
    <w:qFormat/>
    <w:uiPriority w:val="0"/>
  </w:style>
  <w:style w:type="character" w:customStyle="1" w:styleId="16">
    <w:name w:val="WW8Num11z4"/>
    <w:qFormat/>
    <w:uiPriority w:val="0"/>
  </w:style>
  <w:style w:type="character" w:customStyle="1" w:styleId="17">
    <w:name w:val="WW8Num6z4"/>
    <w:qFormat/>
    <w:uiPriority w:val="0"/>
  </w:style>
  <w:style w:type="character" w:customStyle="1" w:styleId="18">
    <w:name w:val="WW8Num9z4"/>
    <w:qFormat/>
    <w:uiPriority w:val="0"/>
  </w:style>
  <w:style w:type="character" w:customStyle="1" w:styleId="19">
    <w:name w:val="WW8Num2z4"/>
    <w:qFormat/>
    <w:uiPriority w:val="0"/>
  </w:style>
  <w:style w:type="character" w:customStyle="1" w:styleId="20">
    <w:name w:val="WW8Num4z7"/>
    <w:qFormat/>
    <w:uiPriority w:val="0"/>
  </w:style>
  <w:style w:type="character" w:customStyle="1" w:styleId="21">
    <w:name w:val="WW8Num10z2"/>
    <w:qFormat/>
    <w:uiPriority w:val="0"/>
  </w:style>
  <w:style w:type="character" w:customStyle="1" w:styleId="22">
    <w:name w:val="WW8Num1z6"/>
    <w:qFormat/>
    <w:uiPriority w:val="0"/>
  </w:style>
  <w:style w:type="character" w:customStyle="1" w:styleId="23">
    <w:name w:val="WW8Num1z3"/>
    <w:qFormat/>
    <w:uiPriority w:val="0"/>
  </w:style>
  <w:style w:type="character" w:customStyle="1" w:styleId="24">
    <w:name w:val="WW8Num1z1"/>
    <w:qFormat/>
    <w:uiPriority w:val="0"/>
  </w:style>
  <w:style w:type="character" w:customStyle="1" w:styleId="25">
    <w:name w:val="WW8Num7z5"/>
    <w:qFormat/>
    <w:uiPriority w:val="0"/>
  </w:style>
  <w:style w:type="character" w:customStyle="1" w:styleId="26">
    <w:name w:val="WW8Num1z0"/>
    <w:qFormat/>
    <w:uiPriority w:val="0"/>
  </w:style>
  <w:style w:type="character" w:customStyle="1" w:styleId="27">
    <w:name w:val="WW8Num7z1"/>
    <w:qFormat/>
    <w:uiPriority w:val="0"/>
  </w:style>
  <w:style w:type="character" w:customStyle="1" w:styleId="28">
    <w:name w:val="WW8Num6z6"/>
    <w:qFormat/>
    <w:uiPriority w:val="0"/>
  </w:style>
  <w:style w:type="character" w:customStyle="1" w:styleId="29">
    <w:name w:val="WW8Num11z7"/>
    <w:qFormat/>
    <w:uiPriority w:val="0"/>
  </w:style>
  <w:style w:type="character" w:customStyle="1" w:styleId="30">
    <w:name w:val="WW8Num1z8"/>
    <w:qFormat/>
    <w:uiPriority w:val="0"/>
  </w:style>
  <w:style w:type="character" w:customStyle="1" w:styleId="31">
    <w:name w:val="WW8Num6z1"/>
    <w:qFormat/>
    <w:uiPriority w:val="0"/>
  </w:style>
  <w:style w:type="character" w:customStyle="1" w:styleId="32">
    <w:name w:val="页脚 字符"/>
    <w:qFormat/>
    <w:uiPriority w:val="0"/>
    <w:rPr>
      <w:rFonts w:ascii="Times New Roman" w:hAnsi="Times New Roman" w:eastAsia="宋体;SimSun" w:cs="Times New Roman"/>
      <w:sz w:val="18"/>
      <w:szCs w:val="18"/>
    </w:rPr>
  </w:style>
  <w:style w:type="character" w:customStyle="1" w:styleId="33">
    <w:name w:val="WW8Num7z8"/>
    <w:qFormat/>
    <w:uiPriority w:val="0"/>
  </w:style>
  <w:style w:type="character" w:customStyle="1" w:styleId="34">
    <w:name w:val="WW8Num9z0"/>
    <w:qFormat/>
    <w:uiPriority w:val="0"/>
  </w:style>
  <w:style w:type="character" w:customStyle="1" w:styleId="35">
    <w:name w:val="WW8Num10z8"/>
    <w:qFormat/>
    <w:uiPriority w:val="0"/>
  </w:style>
  <w:style w:type="character" w:customStyle="1" w:styleId="36">
    <w:name w:val="WW8Num4z1"/>
    <w:qFormat/>
    <w:uiPriority w:val="0"/>
  </w:style>
  <w:style w:type="character" w:customStyle="1" w:styleId="37">
    <w:name w:val="WW8Num6z8"/>
    <w:qFormat/>
    <w:uiPriority w:val="0"/>
  </w:style>
  <w:style w:type="character" w:customStyle="1" w:styleId="38">
    <w:name w:val="WW8Num9z1"/>
    <w:qFormat/>
    <w:uiPriority w:val="0"/>
  </w:style>
  <w:style w:type="character" w:customStyle="1" w:styleId="39">
    <w:name w:val="WW8Num2z0"/>
    <w:qFormat/>
    <w:uiPriority w:val="0"/>
    <w:rPr>
      <w:rFonts w:ascii="宋体;SimSun;宋体" w:hAnsi="宋体;SimSun;宋体" w:cs="宋体;SimSun;宋体"/>
      <w:bCs/>
      <w:kern w:val="0"/>
      <w:sz w:val="24"/>
    </w:rPr>
  </w:style>
  <w:style w:type="character" w:customStyle="1" w:styleId="40">
    <w:name w:val="WW8Num6z3"/>
    <w:qFormat/>
    <w:uiPriority w:val="0"/>
  </w:style>
  <w:style w:type="character" w:customStyle="1" w:styleId="41">
    <w:name w:val="WW8Num11z6"/>
    <w:qFormat/>
    <w:uiPriority w:val="0"/>
  </w:style>
  <w:style w:type="character" w:customStyle="1" w:styleId="42">
    <w:name w:val="WW8Num2z3"/>
    <w:qFormat/>
    <w:uiPriority w:val="0"/>
  </w:style>
  <w:style w:type="character" w:customStyle="1" w:styleId="43">
    <w:name w:val="WW8Num4z3"/>
    <w:qFormat/>
    <w:uiPriority w:val="0"/>
  </w:style>
  <w:style w:type="character" w:customStyle="1" w:styleId="44">
    <w:name w:val="页眉 Char1"/>
    <w:qFormat/>
    <w:uiPriority w:val="0"/>
    <w:rPr>
      <w:rFonts w:ascii="Times New Roman" w:hAnsi="Times New Roman" w:eastAsia="宋体;SimSun" w:cs="Times New Roman"/>
      <w:sz w:val="18"/>
      <w:szCs w:val="18"/>
    </w:rPr>
  </w:style>
  <w:style w:type="character" w:customStyle="1" w:styleId="45">
    <w:name w:val="WW8Num7z7"/>
    <w:qFormat/>
    <w:uiPriority w:val="0"/>
  </w:style>
  <w:style w:type="character" w:customStyle="1" w:styleId="46">
    <w:name w:val="WW8Num2z8"/>
    <w:qFormat/>
    <w:uiPriority w:val="0"/>
  </w:style>
  <w:style w:type="character" w:customStyle="1" w:styleId="47">
    <w:name w:val="WW8Num10z7"/>
    <w:qFormat/>
    <w:uiPriority w:val="0"/>
  </w:style>
  <w:style w:type="character" w:customStyle="1" w:styleId="48">
    <w:name w:val="WW8Num2z7"/>
    <w:qFormat/>
    <w:uiPriority w:val="0"/>
  </w:style>
  <w:style w:type="character" w:customStyle="1" w:styleId="49">
    <w:name w:val="WW8Num9z5"/>
    <w:qFormat/>
    <w:uiPriority w:val="0"/>
  </w:style>
  <w:style w:type="character" w:customStyle="1" w:styleId="50">
    <w:name w:val="WW8Num3z0"/>
    <w:qFormat/>
    <w:uiPriority w:val="0"/>
    <w:rPr>
      <w:rFonts w:ascii="宋体;SimSun;宋体" w:hAnsi="宋体;SimSun;宋体" w:cs="宋体;SimSun;宋体"/>
      <w:bCs/>
      <w:kern w:val="0"/>
      <w:sz w:val="24"/>
    </w:rPr>
  </w:style>
  <w:style w:type="character" w:customStyle="1" w:styleId="51">
    <w:name w:val="WW8Num6z5"/>
    <w:qFormat/>
    <w:uiPriority w:val="0"/>
  </w:style>
  <w:style w:type="character" w:customStyle="1" w:styleId="52">
    <w:name w:val="WW8Num10z0"/>
    <w:qFormat/>
    <w:uiPriority w:val="0"/>
  </w:style>
  <w:style w:type="character" w:customStyle="1" w:styleId="53">
    <w:name w:val="WW8Num2z5"/>
    <w:qFormat/>
    <w:uiPriority w:val="0"/>
  </w:style>
  <w:style w:type="character" w:customStyle="1" w:styleId="54">
    <w:name w:val="WW8Num4z8"/>
    <w:qFormat/>
    <w:uiPriority w:val="0"/>
  </w:style>
  <w:style w:type="character" w:customStyle="1" w:styleId="55">
    <w:name w:val="WW8Num9z3"/>
    <w:qFormat/>
    <w:uiPriority w:val="0"/>
  </w:style>
  <w:style w:type="character" w:customStyle="1" w:styleId="56">
    <w:name w:val="WW8Num4z4"/>
    <w:qFormat/>
    <w:uiPriority w:val="0"/>
  </w:style>
  <w:style w:type="character" w:customStyle="1" w:styleId="57">
    <w:name w:val="WW8Num4z0"/>
    <w:qFormat/>
    <w:uiPriority w:val="0"/>
  </w:style>
  <w:style w:type="character" w:customStyle="1" w:styleId="58">
    <w:name w:val="Strong Emphasis"/>
    <w:qFormat/>
    <w:uiPriority w:val="0"/>
    <w:rPr>
      <w:b/>
      <w:bCs/>
    </w:rPr>
  </w:style>
  <w:style w:type="character" w:customStyle="1" w:styleId="59">
    <w:name w:val="WW8Num1z2"/>
    <w:qFormat/>
    <w:uiPriority w:val="0"/>
  </w:style>
  <w:style w:type="character" w:customStyle="1" w:styleId="60">
    <w:name w:val="WW8Num11z1"/>
    <w:qFormat/>
    <w:uiPriority w:val="0"/>
    <w:rPr>
      <w:rFonts w:ascii="宋体;SimSun;宋体" w:hAnsi="宋体;SimSun;宋体" w:cs="宋体;SimSun;宋体"/>
      <w:bCs/>
      <w:kern w:val="0"/>
      <w:sz w:val="24"/>
    </w:rPr>
  </w:style>
  <w:style w:type="character" w:customStyle="1" w:styleId="61">
    <w:name w:val="WW8Num5z0"/>
    <w:qFormat/>
    <w:uiPriority w:val="0"/>
  </w:style>
  <w:style w:type="character" w:customStyle="1" w:styleId="62">
    <w:name w:val="WW8Num4z2"/>
    <w:qFormat/>
    <w:uiPriority w:val="0"/>
  </w:style>
  <w:style w:type="character" w:customStyle="1" w:styleId="63">
    <w:name w:val="WW8Num6z7"/>
    <w:qFormat/>
    <w:uiPriority w:val="0"/>
  </w:style>
  <w:style w:type="character" w:customStyle="1" w:styleId="64">
    <w:name w:val="WW8Num8z7"/>
    <w:qFormat/>
    <w:uiPriority w:val="0"/>
  </w:style>
  <w:style w:type="character" w:customStyle="1" w:styleId="65">
    <w:name w:val="WW8Num1z4"/>
    <w:qFormat/>
    <w:uiPriority w:val="0"/>
  </w:style>
  <w:style w:type="character" w:customStyle="1" w:styleId="66">
    <w:name w:val="WW8Num6z2"/>
    <w:qFormat/>
    <w:uiPriority w:val="0"/>
  </w:style>
  <w:style w:type="character" w:customStyle="1" w:styleId="67">
    <w:name w:val="WW8Num9z8"/>
    <w:qFormat/>
    <w:uiPriority w:val="0"/>
  </w:style>
  <w:style w:type="character" w:customStyle="1" w:styleId="68">
    <w:name w:val="WW8Num4z6"/>
    <w:qFormat/>
    <w:uiPriority w:val="0"/>
  </w:style>
  <w:style w:type="character" w:customStyle="1" w:styleId="69">
    <w:name w:val="WW8Num8z5"/>
    <w:qFormat/>
    <w:uiPriority w:val="0"/>
  </w:style>
  <w:style w:type="character" w:customStyle="1" w:styleId="70">
    <w:name w:val="WW8Num1z7"/>
    <w:qFormat/>
    <w:uiPriority w:val="0"/>
  </w:style>
  <w:style w:type="character" w:customStyle="1" w:styleId="71">
    <w:name w:val="WW8Num4z5"/>
    <w:qFormat/>
    <w:uiPriority w:val="0"/>
  </w:style>
  <w:style w:type="character" w:customStyle="1" w:styleId="72">
    <w:name w:val="WW8Num3z7"/>
    <w:qFormat/>
    <w:uiPriority w:val="0"/>
  </w:style>
  <w:style w:type="character" w:customStyle="1" w:styleId="73">
    <w:name w:val="WW8Num11z8"/>
    <w:qFormat/>
    <w:uiPriority w:val="0"/>
  </w:style>
  <w:style w:type="character" w:customStyle="1" w:styleId="74">
    <w:name w:val="WW8Num8z1"/>
    <w:qFormat/>
    <w:uiPriority w:val="0"/>
    <w:rPr>
      <w:rFonts w:ascii="宋体;SimSun;宋体" w:hAnsi="宋体;SimSun;宋体" w:cs="宋体;SimSun;宋体"/>
      <w:bCs/>
      <w:kern w:val="0"/>
      <w:sz w:val="24"/>
    </w:rPr>
  </w:style>
  <w:style w:type="character" w:customStyle="1" w:styleId="75">
    <w:name w:val="WW8Num3z4"/>
    <w:qFormat/>
    <w:uiPriority w:val="0"/>
  </w:style>
  <w:style w:type="character" w:customStyle="1" w:styleId="76">
    <w:name w:val="WW8Num11z2"/>
    <w:qFormat/>
    <w:uiPriority w:val="0"/>
  </w:style>
  <w:style w:type="character" w:customStyle="1" w:styleId="77">
    <w:name w:val="WW8Num2z2"/>
    <w:qFormat/>
    <w:uiPriority w:val="0"/>
  </w:style>
  <w:style w:type="character" w:customStyle="1" w:styleId="78">
    <w:name w:val="WW8Num11z3"/>
    <w:qFormat/>
    <w:uiPriority w:val="0"/>
  </w:style>
  <w:style w:type="character" w:customStyle="1" w:styleId="79">
    <w:name w:val="WW8Num6z0"/>
    <w:qFormat/>
    <w:uiPriority w:val="0"/>
  </w:style>
  <w:style w:type="character" w:customStyle="1" w:styleId="80">
    <w:name w:val="WW8Num8z0"/>
    <w:qFormat/>
    <w:uiPriority w:val="0"/>
    <w:rPr>
      <w:rFonts w:ascii="宋体;SimSun;宋体" w:hAnsi="宋体;SimSun;宋体" w:cs="宋体;SimSun;宋体"/>
      <w:bCs/>
      <w:kern w:val="0"/>
      <w:sz w:val="24"/>
    </w:rPr>
  </w:style>
  <w:style w:type="character" w:customStyle="1" w:styleId="81">
    <w:name w:val="WW8Num3z8"/>
    <w:qFormat/>
    <w:uiPriority w:val="0"/>
  </w:style>
  <w:style w:type="character" w:customStyle="1" w:styleId="82">
    <w:name w:val="WW8Num7z4"/>
    <w:qFormat/>
    <w:uiPriority w:val="0"/>
  </w:style>
  <w:style w:type="character" w:customStyle="1" w:styleId="83">
    <w:name w:val="WW8Num3z1"/>
    <w:qFormat/>
    <w:uiPriority w:val="0"/>
  </w:style>
  <w:style w:type="character" w:customStyle="1" w:styleId="84">
    <w:name w:val="WW8Num11z0"/>
    <w:qFormat/>
    <w:uiPriority w:val="0"/>
    <w:rPr>
      <w:rFonts w:ascii="宋体;SimSun;宋体" w:hAnsi="宋体;SimSun;宋体" w:cs="宋体;SimSun;宋体"/>
      <w:bCs/>
      <w:kern w:val="0"/>
      <w:sz w:val="24"/>
    </w:rPr>
  </w:style>
  <w:style w:type="character" w:customStyle="1" w:styleId="85">
    <w:name w:val="WW8Num2z1"/>
    <w:qFormat/>
    <w:uiPriority w:val="0"/>
    <w:rPr>
      <w:rFonts w:ascii="宋体;SimSun;宋体" w:hAnsi="宋体;SimSun;宋体" w:cs="宋体;SimSun;宋体"/>
      <w:bCs/>
      <w:kern w:val="0"/>
      <w:sz w:val="24"/>
    </w:rPr>
  </w:style>
  <w:style w:type="character" w:customStyle="1" w:styleId="86">
    <w:name w:val="WW8Num10z4"/>
    <w:qFormat/>
    <w:uiPriority w:val="0"/>
  </w:style>
  <w:style w:type="character" w:customStyle="1" w:styleId="87">
    <w:name w:val="WW8Num1z5"/>
    <w:qFormat/>
    <w:uiPriority w:val="0"/>
  </w:style>
  <w:style w:type="character" w:customStyle="1" w:styleId="88">
    <w:name w:val="WW8Num3z6"/>
    <w:qFormat/>
    <w:uiPriority w:val="0"/>
  </w:style>
  <w:style w:type="character" w:customStyle="1" w:styleId="89">
    <w:name w:val="WW8Num7z6"/>
    <w:qFormat/>
    <w:uiPriority w:val="0"/>
  </w:style>
  <w:style w:type="character" w:customStyle="1" w:styleId="90">
    <w:name w:val="WW8Num3z5"/>
    <w:qFormat/>
    <w:uiPriority w:val="0"/>
  </w:style>
  <w:style w:type="character" w:customStyle="1" w:styleId="91">
    <w:name w:val="WW8Num3z3"/>
    <w:qFormat/>
    <w:uiPriority w:val="0"/>
  </w:style>
  <w:style w:type="character" w:customStyle="1" w:styleId="92">
    <w:name w:val="WW8Num10z5"/>
    <w:qFormat/>
    <w:uiPriority w:val="0"/>
  </w:style>
  <w:style w:type="character" w:customStyle="1" w:styleId="93">
    <w:name w:val="WW8Num2z6"/>
    <w:qFormat/>
    <w:uiPriority w:val="0"/>
  </w:style>
  <w:style w:type="character" w:customStyle="1" w:styleId="94">
    <w:name w:val="WW8Num7z3"/>
    <w:qFormat/>
    <w:uiPriority w:val="0"/>
  </w:style>
  <w:style w:type="character" w:customStyle="1" w:styleId="95">
    <w:name w:val="WW8Num8z2"/>
    <w:qFormat/>
    <w:uiPriority w:val="0"/>
  </w:style>
  <w:style w:type="character" w:customStyle="1" w:styleId="96">
    <w:name w:val="WW8Num8z3"/>
    <w:qFormat/>
    <w:uiPriority w:val="0"/>
  </w:style>
  <w:style w:type="character" w:customStyle="1" w:styleId="97">
    <w:name w:val="WW8Num8z4"/>
    <w:qFormat/>
    <w:uiPriority w:val="0"/>
  </w:style>
  <w:style w:type="character" w:customStyle="1" w:styleId="98">
    <w:name w:val="WW8Num8z6"/>
    <w:qFormat/>
    <w:uiPriority w:val="0"/>
  </w:style>
  <w:style w:type="character" w:customStyle="1" w:styleId="99">
    <w:name w:val="WW8Num8z8"/>
    <w:qFormat/>
    <w:uiPriority w:val="0"/>
  </w:style>
  <w:style w:type="character" w:customStyle="1" w:styleId="100">
    <w:name w:val="WW8Num9z2"/>
    <w:qFormat/>
    <w:uiPriority w:val="0"/>
  </w:style>
  <w:style w:type="character" w:customStyle="1" w:styleId="101">
    <w:name w:val="WW8Num9z6"/>
    <w:qFormat/>
    <w:uiPriority w:val="0"/>
  </w:style>
  <w:style w:type="character" w:customStyle="1" w:styleId="102">
    <w:name w:val="WW8Num9z7"/>
    <w:qFormat/>
    <w:uiPriority w:val="0"/>
  </w:style>
  <w:style w:type="character" w:customStyle="1" w:styleId="103">
    <w:name w:val="WW8Num10z1"/>
    <w:qFormat/>
    <w:uiPriority w:val="0"/>
  </w:style>
  <w:style w:type="character" w:customStyle="1" w:styleId="104">
    <w:name w:val="WW8Num10z3"/>
    <w:qFormat/>
    <w:uiPriority w:val="0"/>
  </w:style>
  <w:style w:type="character" w:customStyle="1" w:styleId="105">
    <w:name w:val="WW8Num10z6"/>
    <w:qFormat/>
    <w:uiPriority w:val="0"/>
  </w:style>
  <w:style w:type="character" w:customStyle="1" w:styleId="106">
    <w:name w:val="WW8Num11z5"/>
    <w:qFormat/>
    <w:uiPriority w:val="0"/>
  </w:style>
  <w:style w:type="paragraph" w:customStyle="1" w:styleId="107">
    <w:name w:val="Heading"/>
    <w:basedOn w:val="1"/>
    <w:next w:val="3"/>
    <w:qFormat/>
    <w:uiPriority w:val="0"/>
    <w:pPr>
      <w:keepNext/>
      <w:spacing w:before="240" w:after="120"/>
    </w:pPr>
    <w:rPr>
      <w:rFonts w:ascii="Arial" w:hAnsi="Arial" w:eastAsia="DejaVu Sans" w:cs="DejaVu Sans"/>
      <w:sz w:val="28"/>
      <w:szCs w:val="28"/>
    </w:rPr>
  </w:style>
  <w:style w:type="paragraph" w:styleId="108">
    <w:name w:val="List Paragraph"/>
    <w:basedOn w:val="1"/>
    <w:qFormat/>
    <w:uiPriority w:val="34"/>
    <w:pPr>
      <w:ind w:firstLine="420"/>
    </w:pPr>
  </w:style>
  <w:style w:type="paragraph" w:customStyle="1" w:styleId="109">
    <w:name w:val="Table Contents"/>
    <w:basedOn w:val="1"/>
    <w:qFormat/>
    <w:uiPriority w:val="0"/>
    <w:pPr>
      <w:suppressLineNumbers/>
    </w:pPr>
  </w:style>
  <w:style w:type="paragraph" w:customStyle="1" w:styleId="110">
    <w:name w:val="Index"/>
    <w:basedOn w:val="1"/>
    <w:qFormat/>
    <w:uiPriority w:val="0"/>
    <w:pPr>
      <w:suppressLineNumbers/>
    </w:pPr>
  </w:style>
  <w:style w:type="paragraph" w:customStyle="1" w:styleId="111">
    <w:name w:val="列出段落1"/>
    <w:basedOn w:val="1"/>
    <w:qFormat/>
    <w:uiPriority w:val="0"/>
    <w:pPr>
      <w:ind w:firstLine="420"/>
    </w:pPr>
    <w:rPr>
      <w:rFonts w:ascii="Calibri" w:hAnsi="Calibri"/>
    </w:rPr>
  </w:style>
  <w:style w:type="paragraph" w:customStyle="1" w:styleId="112">
    <w:name w:val="Table Heading"/>
    <w:basedOn w:val="109"/>
    <w:qFormat/>
    <w:uiPriority w:val="0"/>
    <w:pPr>
      <w:jc w:val="center"/>
    </w:pPr>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C6ADBE-1654-4E8F-B080-278C15178FA7}">
  <ds:schemaRefs/>
</ds:datastoreItem>
</file>

<file path=docProps/app.xml><?xml version="1.0" encoding="utf-8"?>
<Properties xmlns="http://schemas.openxmlformats.org/officeDocument/2006/extended-properties" xmlns:vt="http://schemas.openxmlformats.org/officeDocument/2006/docPropsVTypes">
  <Template>Normal</Template>
  <Company>wjz</Company>
  <Pages>4</Pages>
  <Words>363</Words>
  <Characters>2071</Characters>
  <Lines>17</Lines>
  <Paragraphs>4</Paragraphs>
  <TotalTime>210</TotalTime>
  <ScaleCrop>false</ScaleCrop>
  <LinksUpToDate>false</LinksUpToDate>
  <CharactersWithSpaces>2430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2020-07-27T06:41:00Z</dcterms:created>
  <dc:creator>微软用户</dc:creator>
  <cp:lastModifiedBy>在路上</cp:lastModifiedBy>
  <dcterms:modified xsi:type="dcterms:W3CDTF">2021-03-16T02:21:07Z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8C834CFC962B4F7CA423E54B746C8B28</vt:lpwstr>
  </property>
</Properties>
</file>